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D085D" w14:textId="247A0D89" w:rsidR="00204D70" w:rsidRPr="00204D70" w:rsidRDefault="00204D70" w:rsidP="00204D70">
      <w:pPr>
        <w:tabs>
          <w:tab w:val="right" w:pos="9639"/>
        </w:tabs>
        <w:spacing w:after="0"/>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04D70">
        <w:rPr>
          <w:rFonts w:ascii="Arial" w:hAnsi="Arial"/>
          <w:b/>
          <w:noProof/>
          <w:sz w:val="24"/>
        </w:rPr>
        <w:t>3GPP TSG-</w:t>
      </w:r>
      <w:r w:rsidR="00023D29">
        <w:rPr>
          <w:rFonts w:ascii="Arial" w:hAnsi="Arial"/>
          <w:b/>
          <w:noProof/>
          <w:sz w:val="24"/>
        </w:rPr>
        <w:t>SA</w:t>
      </w:r>
      <w:r w:rsidRPr="00204D70">
        <w:rPr>
          <w:rFonts w:ascii="Arial" w:hAnsi="Arial"/>
          <w:b/>
          <w:noProof/>
          <w:sz w:val="24"/>
        </w:rPr>
        <w:t xml:space="preserve"> WG</w:t>
      </w:r>
      <w:r w:rsidR="00023D29">
        <w:rPr>
          <w:rFonts w:ascii="Arial" w:hAnsi="Arial"/>
          <w:b/>
          <w:noProof/>
          <w:sz w:val="24"/>
        </w:rPr>
        <w:t>2</w:t>
      </w:r>
      <w:r w:rsidRPr="00204D70">
        <w:rPr>
          <w:rFonts w:ascii="Arial" w:hAnsi="Arial"/>
          <w:b/>
          <w:noProof/>
          <w:sz w:val="24"/>
        </w:rPr>
        <w:t xml:space="preserve"> Meeting #1</w:t>
      </w:r>
      <w:r w:rsidR="00023D29">
        <w:rPr>
          <w:rFonts w:ascii="Arial" w:hAnsi="Arial"/>
          <w:b/>
          <w:noProof/>
          <w:sz w:val="24"/>
        </w:rPr>
        <w:t>39E</w:t>
      </w:r>
      <w:r w:rsidRPr="00204D70">
        <w:rPr>
          <w:rFonts w:ascii="Arial" w:hAnsi="Arial"/>
          <w:b/>
          <w:i/>
          <w:noProof/>
          <w:sz w:val="28"/>
        </w:rPr>
        <w:tab/>
      </w:r>
      <w:r w:rsidR="00023D29">
        <w:rPr>
          <w:rFonts w:ascii="Arial" w:hAnsi="Arial"/>
          <w:b/>
          <w:noProof/>
          <w:sz w:val="24"/>
        </w:rPr>
        <w:t>S2</w:t>
      </w:r>
      <w:r w:rsidRPr="00204D70">
        <w:rPr>
          <w:rFonts w:ascii="Arial" w:hAnsi="Arial"/>
          <w:b/>
          <w:noProof/>
          <w:sz w:val="24"/>
        </w:rPr>
        <w:t>-20</w:t>
      </w:r>
      <w:r w:rsidR="00023D29">
        <w:rPr>
          <w:rFonts w:ascii="Arial" w:hAnsi="Arial"/>
          <w:b/>
          <w:noProof/>
          <w:sz w:val="24"/>
        </w:rPr>
        <w:t>0</w:t>
      </w:r>
      <w:r w:rsidR="005B5697">
        <w:rPr>
          <w:rFonts w:ascii="Arial" w:hAnsi="Arial"/>
          <w:b/>
          <w:noProof/>
          <w:sz w:val="24"/>
        </w:rPr>
        <w:t>4269</w:t>
      </w:r>
    </w:p>
    <w:p w14:paraId="19A6BD2A" w14:textId="77777777" w:rsidR="00204D70" w:rsidRPr="00204D70" w:rsidRDefault="00204D70" w:rsidP="00204D70">
      <w:pPr>
        <w:spacing w:after="120"/>
        <w:outlineLvl w:val="0"/>
        <w:rPr>
          <w:rFonts w:ascii="Arial" w:eastAsia="Times New Roman" w:hAnsi="Arial"/>
          <w:b/>
          <w:noProof/>
          <w:sz w:val="24"/>
        </w:rPr>
      </w:pPr>
      <w:r w:rsidRPr="00204D70">
        <w:rPr>
          <w:rFonts w:ascii="Arial" w:eastAsia="Times New Roman" w:hAnsi="Arial"/>
          <w:b/>
          <w:noProof/>
          <w:sz w:val="24"/>
        </w:rPr>
        <w:t xml:space="preserve">Electronic meeting, </w:t>
      </w:r>
      <w:r w:rsidR="00023D29">
        <w:rPr>
          <w:rFonts w:ascii="Arial" w:eastAsia="Times New Roman" w:hAnsi="Arial"/>
          <w:b/>
          <w:noProof/>
          <w:sz w:val="24"/>
        </w:rPr>
        <w:t>1</w:t>
      </w:r>
      <w:r w:rsidRPr="00204D70">
        <w:rPr>
          <w:rFonts w:ascii="Arial" w:eastAsia="Times New Roman" w:hAnsi="Arial"/>
          <w:b/>
          <w:noProof/>
          <w:sz w:val="24"/>
        </w:rPr>
        <w:t>-</w:t>
      </w:r>
      <w:r w:rsidR="00023D29">
        <w:rPr>
          <w:rFonts w:ascii="Arial" w:eastAsia="Times New Roman" w:hAnsi="Arial"/>
          <w:b/>
          <w:noProof/>
          <w:sz w:val="24"/>
        </w:rPr>
        <w:t>12</w:t>
      </w:r>
      <w:r w:rsidRPr="00204D70">
        <w:rPr>
          <w:rFonts w:ascii="Arial" w:eastAsia="Times New Roman" w:hAnsi="Arial"/>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D70" w:rsidRPr="00204D70" w14:paraId="0794D6AA" w14:textId="77777777" w:rsidTr="00FB593E">
        <w:tc>
          <w:tcPr>
            <w:tcW w:w="9641" w:type="dxa"/>
            <w:gridSpan w:val="9"/>
            <w:tcBorders>
              <w:top w:val="single" w:sz="4" w:space="0" w:color="auto"/>
              <w:left w:val="single" w:sz="4" w:space="0" w:color="auto"/>
              <w:right w:val="single" w:sz="4" w:space="0" w:color="auto"/>
            </w:tcBorders>
          </w:tcPr>
          <w:p w14:paraId="2CB3C4E2" w14:textId="77777777" w:rsidR="00204D70" w:rsidRPr="00204D70" w:rsidRDefault="00204D70" w:rsidP="00204D70">
            <w:pPr>
              <w:spacing w:after="0"/>
              <w:jc w:val="right"/>
              <w:rPr>
                <w:rFonts w:ascii="Arial" w:hAnsi="Arial"/>
                <w:i/>
                <w:noProof/>
              </w:rPr>
            </w:pPr>
            <w:r w:rsidRPr="00204D70">
              <w:rPr>
                <w:rFonts w:ascii="Arial" w:hAnsi="Arial"/>
                <w:i/>
                <w:noProof/>
                <w:sz w:val="14"/>
              </w:rPr>
              <w:t>CR-Form-v12.0</w:t>
            </w:r>
          </w:p>
        </w:tc>
      </w:tr>
      <w:tr w:rsidR="00204D70" w:rsidRPr="00204D70" w14:paraId="23A44126" w14:textId="77777777" w:rsidTr="00FB593E">
        <w:tc>
          <w:tcPr>
            <w:tcW w:w="9641" w:type="dxa"/>
            <w:gridSpan w:val="9"/>
            <w:tcBorders>
              <w:left w:val="single" w:sz="4" w:space="0" w:color="auto"/>
              <w:right w:val="single" w:sz="4" w:space="0" w:color="auto"/>
            </w:tcBorders>
          </w:tcPr>
          <w:p w14:paraId="73FBF2F3" w14:textId="77777777" w:rsidR="00204D70" w:rsidRPr="00204D70" w:rsidRDefault="00204D70" w:rsidP="00204D70">
            <w:pPr>
              <w:spacing w:after="0"/>
              <w:jc w:val="center"/>
              <w:rPr>
                <w:rFonts w:ascii="Arial" w:hAnsi="Arial"/>
                <w:noProof/>
              </w:rPr>
            </w:pPr>
            <w:r w:rsidRPr="00204D70">
              <w:rPr>
                <w:rFonts w:ascii="Arial" w:hAnsi="Arial"/>
                <w:b/>
                <w:noProof/>
                <w:sz w:val="32"/>
              </w:rPr>
              <w:t>CHANGE REQUEST</w:t>
            </w:r>
          </w:p>
        </w:tc>
      </w:tr>
      <w:tr w:rsidR="00204D70" w:rsidRPr="00204D70" w14:paraId="700AD886" w14:textId="77777777" w:rsidTr="00FB593E">
        <w:tc>
          <w:tcPr>
            <w:tcW w:w="9641" w:type="dxa"/>
            <w:gridSpan w:val="9"/>
            <w:tcBorders>
              <w:left w:val="single" w:sz="4" w:space="0" w:color="auto"/>
              <w:right w:val="single" w:sz="4" w:space="0" w:color="auto"/>
            </w:tcBorders>
          </w:tcPr>
          <w:p w14:paraId="6F6425CB" w14:textId="77777777" w:rsidR="00204D70" w:rsidRPr="00204D70" w:rsidRDefault="00204D70" w:rsidP="00204D70">
            <w:pPr>
              <w:spacing w:after="0"/>
              <w:rPr>
                <w:rFonts w:ascii="Arial" w:hAnsi="Arial"/>
                <w:noProof/>
                <w:sz w:val="8"/>
                <w:szCs w:val="8"/>
              </w:rPr>
            </w:pPr>
          </w:p>
        </w:tc>
      </w:tr>
      <w:tr w:rsidR="00204D70" w:rsidRPr="00204D70" w14:paraId="25CF9FB3" w14:textId="77777777" w:rsidTr="00FB593E">
        <w:tc>
          <w:tcPr>
            <w:tcW w:w="142" w:type="dxa"/>
            <w:tcBorders>
              <w:left w:val="single" w:sz="4" w:space="0" w:color="auto"/>
            </w:tcBorders>
          </w:tcPr>
          <w:p w14:paraId="6B218F94" w14:textId="77777777" w:rsidR="00204D70" w:rsidRPr="00204D70" w:rsidRDefault="00204D70" w:rsidP="00204D70">
            <w:pPr>
              <w:spacing w:after="0"/>
              <w:jc w:val="right"/>
              <w:rPr>
                <w:rFonts w:ascii="Arial" w:hAnsi="Arial"/>
                <w:noProof/>
              </w:rPr>
            </w:pPr>
          </w:p>
        </w:tc>
        <w:tc>
          <w:tcPr>
            <w:tcW w:w="1559" w:type="dxa"/>
            <w:shd w:val="pct30" w:color="FFFF00" w:fill="auto"/>
          </w:tcPr>
          <w:p w14:paraId="018E0732" w14:textId="77777777" w:rsidR="00204D70" w:rsidRPr="00204D70" w:rsidRDefault="00204D70" w:rsidP="00204D70">
            <w:pPr>
              <w:spacing w:after="0"/>
              <w:jc w:val="right"/>
              <w:rPr>
                <w:rFonts w:ascii="Arial" w:hAnsi="Arial"/>
                <w:b/>
                <w:noProof/>
                <w:sz w:val="28"/>
              </w:rPr>
            </w:pPr>
            <w:r w:rsidRPr="00204D70">
              <w:rPr>
                <w:rFonts w:ascii="Arial" w:hAnsi="Arial"/>
                <w:b/>
                <w:noProof/>
                <w:sz w:val="28"/>
              </w:rPr>
              <w:t>2</w:t>
            </w:r>
            <w:r w:rsidR="00023D29">
              <w:rPr>
                <w:rFonts w:ascii="Arial" w:hAnsi="Arial"/>
                <w:b/>
                <w:noProof/>
                <w:sz w:val="28"/>
              </w:rPr>
              <w:t>3.737</w:t>
            </w:r>
          </w:p>
        </w:tc>
        <w:tc>
          <w:tcPr>
            <w:tcW w:w="709" w:type="dxa"/>
          </w:tcPr>
          <w:p w14:paraId="40B6C854" w14:textId="77777777" w:rsidR="00204D70" w:rsidRPr="00204D70" w:rsidRDefault="00204D70" w:rsidP="00204D70">
            <w:pPr>
              <w:spacing w:after="0"/>
              <w:jc w:val="center"/>
              <w:rPr>
                <w:rFonts w:ascii="Arial" w:hAnsi="Arial"/>
                <w:noProof/>
              </w:rPr>
            </w:pPr>
            <w:r w:rsidRPr="00204D70">
              <w:rPr>
                <w:rFonts w:ascii="Arial" w:hAnsi="Arial"/>
                <w:b/>
                <w:noProof/>
                <w:sz w:val="28"/>
              </w:rPr>
              <w:t>CR</w:t>
            </w:r>
          </w:p>
        </w:tc>
        <w:tc>
          <w:tcPr>
            <w:tcW w:w="1276" w:type="dxa"/>
            <w:shd w:val="pct30" w:color="FFFF00" w:fill="auto"/>
          </w:tcPr>
          <w:p w14:paraId="3F301D14" w14:textId="7FA36142" w:rsidR="00204D70" w:rsidRPr="00204D70" w:rsidRDefault="005B5697" w:rsidP="00204D70">
            <w:pPr>
              <w:spacing w:after="0"/>
              <w:rPr>
                <w:rFonts w:ascii="Arial" w:hAnsi="Arial"/>
                <w:noProof/>
              </w:rPr>
            </w:pPr>
            <w:r>
              <w:rPr>
                <w:rFonts w:ascii="Arial" w:hAnsi="Arial"/>
                <w:b/>
                <w:noProof/>
                <w:sz w:val="28"/>
              </w:rPr>
              <w:t>0017</w:t>
            </w:r>
            <w:bookmarkStart w:id="9" w:name="_GoBack"/>
            <w:bookmarkEnd w:id="9"/>
          </w:p>
        </w:tc>
        <w:tc>
          <w:tcPr>
            <w:tcW w:w="709" w:type="dxa"/>
          </w:tcPr>
          <w:p w14:paraId="33D8500C" w14:textId="77777777" w:rsidR="00204D70" w:rsidRPr="00204D70" w:rsidRDefault="00204D70" w:rsidP="00204D70">
            <w:pPr>
              <w:tabs>
                <w:tab w:val="right" w:pos="625"/>
              </w:tabs>
              <w:spacing w:after="0"/>
              <w:jc w:val="center"/>
              <w:rPr>
                <w:rFonts w:ascii="Arial" w:hAnsi="Arial"/>
                <w:noProof/>
              </w:rPr>
            </w:pPr>
            <w:r w:rsidRPr="00204D70">
              <w:rPr>
                <w:rFonts w:ascii="Arial" w:hAnsi="Arial"/>
                <w:b/>
                <w:bCs/>
                <w:noProof/>
                <w:sz w:val="28"/>
              </w:rPr>
              <w:t>rev</w:t>
            </w:r>
          </w:p>
        </w:tc>
        <w:tc>
          <w:tcPr>
            <w:tcW w:w="992" w:type="dxa"/>
            <w:shd w:val="pct30" w:color="FFFF00" w:fill="auto"/>
          </w:tcPr>
          <w:p w14:paraId="0C83B6A7" w14:textId="77777777" w:rsidR="00204D70" w:rsidRPr="00204D70" w:rsidRDefault="00204D70" w:rsidP="00204D70">
            <w:pPr>
              <w:spacing w:after="0"/>
              <w:jc w:val="center"/>
              <w:rPr>
                <w:rFonts w:ascii="Arial" w:hAnsi="Arial"/>
                <w:b/>
                <w:noProof/>
              </w:rPr>
            </w:pPr>
            <w:r w:rsidRPr="00204D70">
              <w:rPr>
                <w:rFonts w:ascii="Arial" w:hAnsi="Arial"/>
                <w:b/>
                <w:noProof/>
                <w:sz w:val="28"/>
              </w:rPr>
              <w:t>-</w:t>
            </w:r>
          </w:p>
        </w:tc>
        <w:tc>
          <w:tcPr>
            <w:tcW w:w="2410" w:type="dxa"/>
          </w:tcPr>
          <w:p w14:paraId="3402D36D" w14:textId="77777777" w:rsidR="00204D70" w:rsidRPr="00204D70" w:rsidRDefault="00204D70" w:rsidP="00204D70">
            <w:pPr>
              <w:tabs>
                <w:tab w:val="right" w:pos="1825"/>
              </w:tabs>
              <w:spacing w:after="0"/>
              <w:jc w:val="center"/>
              <w:rPr>
                <w:rFonts w:ascii="Arial" w:hAnsi="Arial"/>
                <w:noProof/>
              </w:rPr>
            </w:pPr>
            <w:r w:rsidRPr="00204D70">
              <w:rPr>
                <w:rFonts w:ascii="Arial" w:hAnsi="Arial"/>
                <w:b/>
                <w:noProof/>
                <w:sz w:val="28"/>
                <w:szCs w:val="28"/>
              </w:rPr>
              <w:t>Current version:</w:t>
            </w:r>
          </w:p>
        </w:tc>
        <w:tc>
          <w:tcPr>
            <w:tcW w:w="1701" w:type="dxa"/>
            <w:shd w:val="pct30" w:color="FFFF00" w:fill="auto"/>
          </w:tcPr>
          <w:p w14:paraId="6B75BD42" w14:textId="77777777" w:rsidR="00204D70" w:rsidRPr="00204D70" w:rsidRDefault="00023D29" w:rsidP="00204D70">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1EEA83D1" w14:textId="77777777" w:rsidR="00204D70" w:rsidRPr="00204D70" w:rsidRDefault="00204D70" w:rsidP="00204D70">
            <w:pPr>
              <w:spacing w:after="0"/>
              <w:rPr>
                <w:rFonts w:ascii="Arial" w:hAnsi="Arial"/>
                <w:noProof/>
              </w:rPr>
            </w:pPr>
          </w:p>
        </w:tc>
      </w:tr>
      <w:tr w:rsidR="00204D70" w:rsidRPr="00204D70" w14:paraId="744197EE" w14:textId="77777777" w:rsidTr="00FB593E">
        <w:tc>
          <w:tcPr>
            <w:tcW w:w="9641" w:type="dxa"/>
            <w:gridSpan w:val="9"/>
            <w:tcBorders>
              <w:left w:val="single" w:sz="4" w:space="0" w:color="auto"/>
              <w:right w:val="single" w:sz="4" w:space="0" w:color="auto"/>
            </w:tcBorders>
          </w:tcPr>
          <w:p w14:paraId="292E6767" w14:textId="77777777" w:rsidR="00204D70" w:rsidRPr="00204D70" w:rsidRDefault="00204D70" w:rsidP="00204D70">
            <w:pPr>
              <w:spacing w:after="0"/>
              <w:rPr>
                <w:rFonts w:ascii="Arial" w:hAnsi="Arial"/>
                <w:noProof/>
              </w:rPr>
            </w:pPr>
          </w:p>
        </w:tc>
      </w:tr>
      <w:tr w:rsidR="00204D70" w:rsidRPr="00204D70" w14:paraId="12C57407" w14:textId="77777777" w:rsidTr="00FB593E">
        <w:tc>
          <w:tcPr>
            <w:tcW w:w="9641" w:type="dxa"/>
            <w:gridSpan w:val="9"/>
            <w:tcBorders>
              <w:top w:val="single" w:sz="4" w:space="0" w:color="auto"/>
            </w:tcBorders>
          </w:tcPr>
          <w:p w14:paraId="136E8A89" w14:textId="77777777" w:rsidR="00204D70" w:rsidRPr="00204D70" w:rsidRDefault="00204D70" w:rsidP="00204D70">
            <w:pPr>
              <w:spacing w:after="0"/>
              <w:jc w:val="center"/>
              <w:rPr>
                <w:rFonts w:ascii="Arial" w:hAnsi="Arial" w:cs="Arial"/>
                <w:i/>
                <w:noProof/>
              </w:rPr>
            </w:pPr>
            <w:r w:rsidRPr="00204D70">
              <w:rPr>
                <w:rFonts w:ascii="Arial" w:hAnsi="Arial" w:cs="Arial"/>
                <w:i/>
                <w:noProof/>
              </w:rPr>
              <w:t xml:space="preserve">For </w:t>
            </w:r>
            <w:hyperlink r:id="rId9" w:anchor="_blank" w:history="1">
              <w:r w:rsidRPr="00204D70">
                <w:rPr>
                  <w:rFonts w:ascii="Arial" w:hAnsi="Arial" w:cs="Arial"/>
                  <w:b/>
                  <w:i/>
                  <w:noProof/>
                  <w:color w:val="FF0000"/>
                  <w:u w:val="single"/>
                </w:rPr>
                <w:t>HE</w:t>
              </w:r>
              <w:bookmarkStart w:id="10" w:name="_Hlt497126619"/>
              <w:r w:rsidRPr="00204D70">
                <w:rPr>
                  <w:rFonts w:ascii="Arial" w:hAnsi="Arial" w:cs="Arial"/>
                  <w:b/>
                  <w:i/>
                  <w:noProof/>
                  <w:color w:val="FF0000"/>
                  <w:u w:val="single"/>
                </w:rPr>
                <w:t>L</w:t>
              </w:r>
              <w:bookmarkEnd w:id="10"/>
              <w:r w:rsidRPr="00204D70">
                <w:rPr>
                  <w:rFonts w:ascii="Arial" w:hAnsi="Arial" w:cs="Arial"/>
                  <w:b/>
                  <w:i/>
                  <w:noProof/>
                  <w:color w:val="FF0000"/>
                  <w:u w:val="single"/>
                </w:rPr>
                <w:t>P</w:t>
              </w:r>
            </w:hyperlink>
            <w:r w:rsidRPr="00204D70">
              <w:rPr>
                <w:rFonts w:ascii="Arial" w:hAnsi="Arial" w:cs="Arial"/>
                <w:b/>
                <w:i/>
                <w:noProof/>
                <w:color w:val="FF0000"/>
              </w:rPr>
              <w:t xml:space="preserve"> </w:t>
            </w:r>
            <w:r w:rsidRPr="00204D70">
              <w:rPr>
                <w:rFonts w:ascii="Arial" w:hAnsi="Arial" w:cs="Arial"/>
                <w:i/>
                <w:noProof/>
              </w:rPr>
              <w:t xml:space="preserve">on using this form: comprehensive instructions can be found at </w:t>
            </w:r>
            <w:r w:rsidRPr="00204D70">
              <w:rPr>
                <w:rFonts w:ascii="Arial" w:hAnsi="Arial" w:cs="Arial"/>
                <w:i/>
                <w:noProof/>
              </w:rPr>
              <w:br/>
            </w:r>
            <w:hyperlink r:id="rId10" w:history="1">
              <w:r w:rsidRPr="00204D70">
                <w:rPr>
                  <w:rFonts w:ascii="Arial" w:hAnsi="Arial" w:cs="Arial"/>
                  <w:i/>
                  <w:noProof/>
                  <w:color w:val="0000FF"/>
                  <w:u w:val="single"/>
                </w:rPr>
                <w:t>http://www.3gpp.org/Change-Requests</w:t>
              </w:r>
            </w:hyperlink>
            <w:r w:rsidRPr="00204D70">
              <w:rPr>
                <w:rFonts w:ascii="Arial" w:hAnsi="Arial" w:cs="Arial"/>
                <w:i/>
                <w:noProof/>
              </w:rPr>
              <w:t>.</w:t>
            </w:r>
          </w:p>
        </w:tc>
      </w:tr>
      <w:tr w:rsidR="00204D70" w:rsidRPr="00204D70" w14:paraId="0941051B" w14:textId="77777777" w:rsidTr="00FB593E">
        <w:tc>
          <w:tcPr>
            <w:tcW w:w="9641" w:type="dxa"/>
            <w:gridSpan w:val="9"/>
          </w:tcPr>
          <w:p w14:paraId="3C00E43E" w14:textId="77777777" w:rsidR="00204D70" w:rsidRPr="00204D70" w:rsidRDefault="00204D70" w:rsidP="00204D70">
            <w:pPr>
              <w:spacing w:after="0"/>
              <w:rPr>
                <w:rFonts w:ascii="Arial" w:hAnsi="Arial"/>
                <w:noProof/>
                <w:sz w:val="8"/>
                <w:szCs w:val="8"/>
              </w:rPr>
            </w:pPr>
          </w:p>
        </w:tc>
      </w:tr>
    </w:tbl>
    <w:p w14:paraId="1E6D8379" w14:textId="77777777" w:rsidR="00204D70" w:rsidRPr="00204D70" w:rsidRDefault="00204D70" w:rsidP="0020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D70" w:rsidRPr="00204D70" w14:paraId="02944FBB" w14:textId="77777777" w:rsidTr="00FB593E">
        <w:tc>
          <w:tcPr>
            <w:tcW w:w="2835" w:type="dxa"/>
          </w:tcPr>
          <w:p w14:paraId="6A59884E" w14:textId="77777777" w:rsidR="00204D70" w:rsidRPr="00204D70" w:rsidRDefault="00204D70" w:rsidP="00204D70">
            <w:pPr>
              <w:tabs>
                <w:tab w:val="right" w:pos="2751"/>
              </w:tabs>
              <w:spacing w:after="0"/>
              <w:rPr>
                <w:rFonts w:ascii="Arial" w:hAnsi="Arial"/>
                <w:b/>
                <w:i/>
                <w:noProof/>
              </w:rPr>
            </w:pPr>
            <w:r w:rsidRPr="00204D70">
              <w:rPr>
                <w:rFonts w:ascii="Arial" w:hAnsi="Arial"/>
                <w:b/>
                <w:i/>
                <w:noProof/>
              </w:rPr>
              <w:t>Proposed change affects:</w:t>
            </w:r>
          </w:p>
        </w:tc>
        <w:tc>
          <w:tcPr>
            <w:tcW w:w="1418" w:type="dxa"/>
          </w:tcPr>
          <w:p w14:paraId="07CEFFE4" w14:textId="77777777" w:rsidR="00204D70" w:rsidRPr="00204D70" w:rsidRDefault="00204D70" w:rsidP="00204D70">
            <w:pPr>
              <w:spacing w:after="0"/>
              <w:jc w:val="right"/>
              <w:rPr>
                <w:rFonts w:ascii="Arial" w:hAnsi="Arial"/>
                <w:noProof/>
              </w:rPr>
            </w:pPr>
            <w:r w:rsidRPr="00204D7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B825B" w14:textId="77777777" w:rsidR="00204D70" w:rsidRPr="00204D70" w:rsidRDefault="00204D70" w:rsidP="00204D70">
            <w:pPr>
              <w:spacing w:after="0"/>
              <w:jc w:val="center"/>
              <w:rPr>
                <w:rFonts w:ascii="Arial" w:hAnsi="Arial"/>
                <w:b/>
                <w:caps/>
                <w:noProof/>
              </w:rPr>
            </w:pPr>
          </w:p>
        </w:tc>
        <w:tc>
          <w:tcPr>
            <w:tcW w:w="709" w:type="dxa"/>
            <w:tcBorders>
              <w:left w:val="single" w:sz="4" w:space="0" w:color="auto"/>
            </w:tcBorders>
          </w:tcPr>
          <w:p w14:paraId="25049D33" w14:textId="77777777" w:rsidR="00204D70" w:rsidRPr="00204D70" w:rsidRDefault="00204D70" w:rsidP="00204D70">
            <w:pPr>
              <w:spacing w:after="0"/>
              <w:jc w:val="right"/>
              <w:rPr>
                <w:rFonts w:ascii="Arial" w:hAnsi="Arial"/>
                <w:noProof/>
                <w:u w:val="single"/>
              </w:rPr>
            </w:pPr>
            <w:r w:rsidRPr="00204D7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F7396"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126" w:type="dxa"/>
          </w:tcPr>
          <w:p w14:paraId="14D214F7" w14:textId="77777777" w:rsidR="00204D70" w:rsidRPr="00204D70" w:rsidRDefault="00204D70" w:rsidP="00204D70">
            <w:pPr>
              <w:spacing w:after="0"/>
              <w:jc w:val="right"/>
              <w:rPr>
                <w:rFonts w:ascii="Arial" w:hAnsi="Arial"/>
                <w:noProof/>
                <w:u w:val="single"/>
              </w:rPr>
            </w:pPr>
            <w:r w:rsidRPr="00204D7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B088B" w14:textId="77777777" w:rsidR="00204D70" w:rsidRPr="00204D70" w:rsidRDefault="00023D29" w:rsidP="00204D70">
            <w:pPr>
              <w:spacing w:after="0"/>
              <w:jc w:val="center"/>
              <w:rPr>
                <w:rFonts w:ascii="Arial" w:hAnsi="Arial"/>
                <w:b/>
                <w:caps/>
                <w:noProof/>
              </w:rPr>
            </w:pPr>
            <w:r>
              <w:rPr>
                <w:rFonts w:ascii="Arial" w:hAnsi="Arial"/>
                <w:b/>
                <w:caps/>
                <w:noProof/>
              </w:rPr>
              <w:t>X</w:t>
            </w:r>
          </w:p>
        </w:tc>
        <w:tc>
          <w:tcPr>
            <w:tcW w:w="1418" w:type="dxa"/>
            <w:tcBorders>
              <w:left w:val="nil"/>
            </w:tcBorders>
          </w:tcPr>
          <w:p w14:paraId="3D039AE8" w14:textId="77777777" w:rsidR="00204D70" w:rsidRPr="00204D70" w:rsidRDefault="00204D70" w:rsidP="00204D70">
            <w:pPr>
              <w:spacing w:after="0"/>
              <w:jc w:val="right"/>
              <w:rPr>
                <w:rFonts w:ascii="Arial" w:hAnsi="Arial"/>
                <w:noProof/>
              </w:rPr>
            </w:pPr>
            <w:r w:rsidRPr="00204D7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A8B06" w14:textId="77777777" w:rsidR="00204D70" w:rsidRPr="00204D70" w:rsidRDefault="00204D70" w:rsidP="00204D70">
            <w:pPr>
              <w:spacing w:after="0"/>
              <w:rPr>
                <w:rFonts w:ascii="Arial" w:hAnsi="Arial"/>
                <w:b/>
                <w:bCs/>
                <w:caps/>
                <w:noProof/>
              </w:rPr>
            </w:pPr>
            <w:r w:rsidRPr="00204D70">
              <w:rPr>
                <w:rFonts w:ascii="Arial" w:hAnsi="Arial"/>
                <w:b/>
                <w:bCs/>
                <w:caps/>
                <w:noProof/>
              </w:rPr>
              <w:t>x</w:t>
            </w:r>
          </w:p>
        </w:tc>
      </w:tr>
    </w:tbl>
    <w:p w14:paraId="0EC377A7" w14:textId="77777777" w:rsidR="00204D70" w:rsidRPr="00204D70" w:rsidRDefault="00204D70" w:rsidP="0020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D70" w:rsidRPr="00204D70" w14:paraId="40E752EB" w14:textId="77777777" w:rsidTr="00FB593E">
        <w:tc>
          <w:tcPr>
            <w:tcW w:w="9640" w:type="dxa"/>
            <w:gridSpan w:val="11"/>
          </w:tcPr>
          <w:p w14:paraId="7BD1F66B" w14:textId="77777777" w:rsidR="00204D70" w:rsidRPr="00204D70" w:rsidRDefault="00204D70" w:rsidP="00204D70">
            <w:pPr>
              <w:spacing w:after="0"/>
              <w:rPr>
                <w:rFonts w:ascii="Arial" w:hAnsi="Arial"/>
                <w:noProof/>
                <w:sz w:val="8"/>
                <w:szCs w:val="8"/>
              </w:rPr>
            </w:pPr>
          </w:p>
        </w:tc>
      </w:tr>
      <w:tr w:rsidR="00204D70" w:rsidRPr="00204D70" w14:paraId="213EA436" w14:textId="77777777" w:rsidTr="00FB593E">
        <w:tc>
          <w:tcPr>
            <w:tcW w:w="1843" w:type="dxa"/>
            <w:tcBorders>
              <w:top w:val="single" w:sz="4" w:space="0" w:color="auto"/>
              <w:left w:val="single" w:sz="4" w:space="0" w:color="auto"/>
            </w:tcBorders>
          </w:tcPr>
          <w:p w14:paraId="0564D884"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Title:</w:t>
            </w:r>
            <w:r w:rsidRPr="00204D7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8D2FCF3" w14:textId="70D36D09" w:rsidR="00204D70" w:rsidRPr="00204D70" w:rsidRDefault="005B5697" w:rsidP="00204D70">
            <w:pPr>
              <w:spacing w:after="0"/>
              <w:ind w:left="100"/>
              <w:rPr>
                <w:rFonts w:ascii="Arial" w:hAnsi="Arial"/>
                <w:noProof/>
              </w:rPr>
            </w:pPr>
            <w:r>
              <w:rPr>
                <w:rFonts w:ascii="Arial" w:hAnsi="Arial"/>
                <w:noProof/>
              </w:rPr>
              <w:t xml:space="preserve">KI #X, #1, #2, #10, New Sol: </w:t>
            </w:r>
            <w:r w:rsidR="00831B89">
              <w:rPr>
                <w:rFonts w:ascii="Arial" w:hAnsi="Arial"/>
                <w:noProof/>
              </w:rPr>
              <w:t xml:space="preserve">Solution for </w:t>
            </w:r>
            <w:r w:rsidR="00023D29">
              <w:rPr>
                <w:rFonts w:ascii="Arial" w:hAnsi="Arial"/>
                <w:noProof/>
              </w:rPr>
              <w:t>Key Issue for Minimization of 5GCN Impacts</w:t>
            </w:r>
          </w:p>
        </w:tc>
      </w:tr>
      <w:tr w:rsidR="00204D70" w:rsidRPr="00204D70" w14:paraId="73092570" w14:textId="77777777" w:rsidTr="00FB593E">
        <w:tc>
          <w:tcPr>
            <w:tcW w:w="1843" w:type="dxa"/>
            <w:tcBorders>
              <w:left w:val="single" w:sz="4" w:space="0" w:color="auto"/>
            </w:tcBorders>
          </w:tcPr>
          <w:p w14:paraId="7B2E6C5A"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3EFFB680" w14:textId="77777777" w:rsidR="00204D70" w:rsidRPr="00204D70" w:rsidRDefault="00204D70" w:rsidP="00204D70">
            <w:pPr>
              <w:spacing w:after="0"/>
              <w:rPr>
                <w:rFonts w:ascii="Arial" w:hAnsi="Arial"/>
                <w:noProof/>
                <w:sz w:val="8"/>
                <w:szCs w:val="8"/>
              </w:rPr>
            </w:pPr>
          </w:p>
        </w:tc>
      </w:tr>
      <w:tr w:rsidR="00204D70" w:rsidRPr="00204D70" w14:paraId="4175F09C" w14:textId="77777777" w:rsidTr="00FB593E">
        <w:tc>
          <w:tcPr>
            <w:tcW w:w="1843" w:type="dxa"/>
            <w:tcBorders>
              <w:left w:val="single" w:sz="4" w:space="0" w:color="auto"/>
            </w:tcBorders>
          </w:tcPr>
          <w:p w14:paraId="40EE2AD4"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WG:</w:t>
            </w:r>
          </w:p>
        </w:tc>
        <w:tc>
          <w:tcPr>
            <w:tcW w:w="7797" w:type="dxa"/>
            <w:gridSpan w:val="10"/>
            <w:tcBorders>
              <w:right w:val="single" w:sz="4" w:space="0" w:color="auto"/>
            </w:tcBorders>
            <w:shd w:val="pct30" w:color="FFFF00" w:fill="auto"/>
          </w:tcPr>
          <w:p w14:paraId="0BEDEBA6" w14:textId="77777777" w:rsidR="00204D70" w:rsidRPr="00204D70" w:rsidRDefault="00204D70" w:rsidP="00204D70">
            <w:pPr>
              <w:spacing w:after="0"/>
              <w:ind w:left="100"/>
              <w:rPr>
                <w:rFonts w:ascii="Arial" w:hAnsi="Arial"/>
                <w:noProof/>
              </w:rPr>
            </w:pPr>
            <w:r w:rsidRPr="00204D70">
              <w:rPr>
                <w:rFonts w:ascii="Arial" w:hAnsi="Arial"/>
                <w:noProof/>
              </w:rPr>
              <w:t>Qualcomm Incorporated</w:t>
            </w:r>
          </w:p>
        </w:tc>
      </w:tr>
      <w:tr w:rsidR="00204D70" w:rsidRPr="00204D70" w14:paraId="5E5A23A0" w14:textId="77777777" w:rsidTr="00FB593E">
        <w:tc>
          <w:tcPr>
            <w:tcW w:w="1843" w:type="dxa"/>
            <w:tcBorders>
              <w:left w:val="single" w:sz="4" w:space="0" w:color="auto"/>
            </w:tcBorders>
          </w:tcPr>
          <w:p w14:paraId="649C5814"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TSG:</w:t>
            </w:r>
          </w:p>
        </w:tc>
        <w:tc>
          <w:tcPr>
            <w:tcW w:w="7797" w:type="dxa"/>
            <w:gridSpan w:val="10"/>
            <w:tcBorders>
              <w:right w:val="single" w:sz="4" w:space="0" w:color="auto"/>
            </w:tcBorders>
            <w:shd w:val="pct30" w:color="FFFF00" w:fill="auto"/>
          </w:tcPr>
          <w:p w14:paraId="5CEBD513" w14:textId="77777777" w:rsidR="00204D70" w:rsidRPr="00204D70" w:rsidRDefault="00023D29" w:rsidP="00204D70">
            <w:pPr>
              <w:spacing w:after="0"/>
              <w:ind w:left="100"/>
              <w:rPr>
                <w:rFonts w:ascii="Arial" w:hAnsi="Arial"/>
                <w:noProof/>
              </w:rPr>
            </w:pPr>
            <w:r>
              <w:rPr>
                <w:rFonts w:ascii="Arial" w:hAnsi="Arial"/>
                <w:noProof/>
              </w:rPr>
              <w:t>S2</w:t>
            </w:r>
          </w:p>
        </w:tc>
      </w:tr>
      <w:tr w:rsidR="00204D70" w:rsidRPr="00204D70" w14:paraId="7628794B" w14:textId="77777777" w:rsidTr="00FB593E">
        <w:tc>
          <w:tcPr>
            <w:tcW w:w="1843" w:type="dxa"/>
            <w:tcBorders>
              <w:left w:val="single" w:sz="4" w:space="0" w:color="auto"/>
            </w:tcBorders>
          </w:tcPr>
          <w:p w14:paraId="43159647"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2E3303E0" w14:textId="77777777" w:rsidR="00204D70" w:rsidRPr="00204D70" w:rsidRDefault="00204D70" w:rsidP="00204D70">
            <w:pPr>
              <w:spacing w:after="0"/>
              <w:rPr>
                <w:rFonts w:ascii="Arial" w:hAnsi="Arial"/>
                <w:noProof/>
                <w:sz w:val="8"/>
                <w:szCs w:val="8"/>
              </w:rPr>
            </w:pPr>
          </w:p>
        </w:tc>
      </w:tr>
      <w:tr w:rsidR="00204D70" w:rsidRPr="00204D70" w14:paraId="46AFC863" w14:textId="77777777" w:rsidTr="00FB593E">
        <w:tc>
          <w:tcPr>
            <w:tcW w:w="1843" w:type="dxa"/>
            <w:tcBorders>
              <w:left w:val="single" w:sz="4" w:space="0" w:color="auto"/>
            </w:tcBorders>
          </w:tcPr>
          <w:p w14:paraId="09C2390C"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Work item code:</w:t>
            </w:r>
          </w:p>
        </w:tc>
        <w:tc>
          <w:tcPr>
            <w:tcW w:w="3686" w:type="dxa"/>
            <w:gridSpan w:val="5"/>
            <w:shd w:val="pct30" w:color="FFFF00" w:fill="auto"/>
          </w:tcPr>
          <w:p w14:paraId="7B132C24" w14:textId="77777777" w:rsidR="00204D70" w:rsidRPr="00204D70" w:rsidRDefault="00023D29" w:rsidP="00204D70">
            <w:pPr>
              <w:spacing w:after="0"/>
              <w:ind w:left="100"/>
              <w:rPr>
                <w:rFonts w:ascii="Arial" w:hAnsi="Arial"/>
                <w:noProof/>
              </w:rPr>
            </w:pPr>
            <w:r w:rsidRPr="00023D29">
              <w:rPr>
                <w:rFonts w:ascii="Arial" w:hAnsi="Arial"/>
                <w:noProof/>
              </w:rPr>
              <w:t>FS_5GSAT_ARCH</w:t>
            </w:r>
          </w:p>
        </w:tc>
        <w:tc>
          <w:tcPr>
            <w:tcW w:w="567" w:type="dxa"/>
            <w:tcBorders>
              <w:left w:val="nil"/>
            </w:tcBorders>
          </w:tcPr>
          <w:p w14:paraId="2991566B" w14:textId="77777777" w:rsidR="00204D70" w:rsidRPr="00204D70" w:rsidRDefault="00204D70" w:rsidP="00204D70">
            <w:pPr>
              <w:spacing w:after="0"/>
              <w:ind w:right="100"/>
              <w:rPr>
                <w:rFonts w:ascii="Arial" w:hAnsi="Arial"/>
                <w:noProof/>
              </w:rPr>
            </w:pPr>
          </w:p>
        </w:tc>
        <w:tc>
          <w:tcPr>
            <w:tcW w:w="1417" w:type="dxa"/>
            <w:gridSpan w:val="3"/>
            <w:tcBorders>
              <w:left w:val="nil"/>
            </w:tcBorders>
          </w:tcPr>
          <w:p w14:paraId="47AD0BBB" w14:textId="77777777" w:rsidR="00204D70" w:rsidRPr="00204D70" w:rsidRDefault="00204D70" w:rsidP="00204D70">
            <w:pPr>
              <w:spacing w:after="0"/>
              <w:jc w:val="right"/>
              <w:rPr>
                <w:rFonts w:ascii="Arial" w:hAnsi="Arial"/>
                <w:noProof/>
              </w:rPr>
            </w:pPr>
            <w:r w:rsidRPr="00204D70">
              <w:rPr>
                <w:rFonts w:ascii="Arial" w:hAnsi="Arial"/>
                <w:b/>
                <w:i/>
                <w:noProof/>
              </w:rPr>
              <w:t>Date:</w:t>
            </w:r>
          </w:p>
        </w:tc>
        <w:tc>
          <w:tcPr>
            <w:tcW w:w="2127" w:type="dxa"/>
            <w:tcBorders>
              <w:right w:val="single" w:sz="4" w:space="0" w:color="auto"/>
            </w:tcBorders>
            <w:shd w:val="pct30" w:color="FFFF00" w:fill="auto"/>
          </w:tcPr>
          <w:p w14:paraId="54A7DC00" w14:textId="77777777" w:rsidR="00204D70" w:rsidRPr="00204D70" w:rsidRDefault="00204D70" w:rsidP="00204D70">
            <w:pPr>
              <w:spacing w:after="0"/>
              <w:ind w:left="100"/>
              <w:rPr>
                <w:rFonts w:ascii="Arial" w:hAnsi="Arial"/>
                <w:noProof/>
              </w:rPr>
            </w:pPr>
            <w:r w:rsidRPr="00204D70">
              <w:rPr>
                <w:rFonts w:ascii="Arial" w:hAnsi="Arial"/>
                <w:noProof/>
              </w:rPr>
              <w:t>2020-0</w:t>
            </w:r>
            <w:r w:rsidR="00023D29">
              <w:rPr>
                <w:rFonts w:ascii="Arial" w:hAnsi="Arial"/>
                <w:noProof/>
              </w:rPr>
              <w:t>6-01</w:t>
            </w:r>
          </w:p>
        </w:tc>
      </w:tr>
      <w:tr w:rsidR="00204D70" w:rsidRPr="00204D70" w14:paraId="59308F7E" w14:textId="77777777" w:rsidTr="00FB593E">
        <w:tc>
          <w:tcPr>
            <w:tcW w:w="1843" w:type="dxa"/>
            <w:tcBorders>
              <w:left w:val="single" w:sz="4" w:space="0" w:color="auto"/>
            </w:tcBorders>
          </w:tcPr>
          <w:p w14:paraId="60A75661" w14:textId="77777777" w:rsidR="00204D70" w:rsidRPr="00204D70" w:rsidRDefault="00204D70" w:rsidP="00204D70">
            <w:pPr>
              <w:spacing w:after="0"/>
              <w:rPr>
                <w:rFonts w:ascii="Arial" w:hAnsi="Arial"/>
                <w:b/>
                <w:i/>
                <w:noProof/>
                <w:sz w:val="8"/>
                <w:szCs w:val="8"/>
              </w:rPr>
            </w:pPr>
          </w:p>
        </w:tc>
        <w:tc>
          <w:tcPr>
            <w:tcW w:w="1986" w:type="dxa"/>
            <w:gridSpan w:val="4"/>
          </w:tcPr>
          <w:p w14:paraId="0EA9ADF8" w14:textId="77777777" w:rsidR="00204D70" w:rsidRPr="00204D70" w:rsidRDefault="00204D70" w:rsidP="00204D70">
            <w:pPr>
              <w:spacing w:after="0"/>
              <w:rPr>
                <w:rFonts w:ascii="Arial" w:hAnsi="Arial"/>
                <w:noProof/>
                <w:sz w:val="8"/>
                <w:szCs w:val="8"/>
              </w:rPr>
            </w:pPr>
          </w:p>
        </w:tc>
        <w:tc>
          <w:tcPr>
            <w:tcW w:w="2267" w:type="dxa"/>
            <w:gridSpan w:val="2"/>
          </w:tcPr>
          <w:p w14:paraId="1E83B7B2" w14:textId="77777777" w:rsidR="00204D70" w:rsidRPr="00204D70" w:rsidRDefault="00204D70" w:rsidP="00204D70">
            <w:pPr>
              <w:spacing w:after="0"/>
              <w:rPr>
                <w:rFonts w:ascii="Arial" w:hAnsi="Arial"/>
                <w:noProof/>
                <w:sz w:val="8"/>
                <w:szCs w:val="8"/>
              </w:rPr>
            </w:pPr>
          </w:p>
        </w:tc>
        <w:tc>
          <w:tcPr>
            <w:tcW w:w="1417" w:type="dxa"/>
            <w:gridSpan w:val="3"/>
          </w:tcPr>
          <w:p w14:paraId="3E2AEEC5" w14:textId="77777777" w:rsidR="00204D70" w:rsidRPr="00204D70" w:rsidRDefault="00204D70" w:rsidP="00204D70">
            <w:pPr>
              <w:spacing w:after="0"/>
              <w:rPr>
                <w:rFonts w:ascii="Arial" w:hAnsi="Arial"/>
                <w:noProof/>
                <w:sz w:val="8"/>
                <w:szCs w:val="8"/>
              </w:rPr>
            </w:pPr>
          </w:p>
        </w:tc>
        <w:tc>
          <w:tcPr>
            <w:tcW w:w="2127" w:type="dxa"/>
            <w:tcBorders>
              <w:right w:val="single" w:sz="4" w:space="0" w:color="auto"/>
            </w:tcBorders>
          </w:tcPr>
          <w:p w14:paraId="1016E3DF" w14:textId="77777777" w:rsidR="00204D70" w:rsidRPr="00204D70" w:rsidRDefault="00204D70" w:rsidP="00204D70">
            <w:pPr>
              <w:spacing w:after="0"/>
              <w:rPr>
                <w:rFonts w:ascii="Arial" w:hAnsi="Arial"/>
                <w:noProof/>
                <w:sz w:val="8"/>
                <w:szCs w:val="8"/>
              </w:rPr>
            </w:pPr>
          </w:p>
        </w:tc>
      </w:tr>
      <w:tr w:rsidR="00204D70" w:rsidRPr="00204D70" w14:paraId="2A7C2519" w14:textId="77777777" w:rsidTr="00FB593E">
        <w:trPr>
          <w:cantSplit/>
        </w:trPr>
        <w:tc>
          <w:tcPr>
            <w:tcW w:w="1843" w:type="dxa"/>
            <w:tcBorders>
              <w:left w:val="single" w:sz="4" w:space="0" w:color="auto"/>
            </w:tcBorders>
          </w:tcPr>
          <w:p w14:paraId="36FDB86E"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Category:</w:t>
            </w:r>
          </w:p>
        </w:tc>
        <w:tc>
          <w:tcPr>
            <w:tcW w:w="851" w:type="dxa"/>
            <w:shd w:val="pct30" w:color="FFFF00" w:fill="auto"/>
          </w:tcPr>
          <w:p w14:paraId="3E991DC4" w14:textId="77777777" w:rsidR="00204D70" w:rsidRPr="00204D70" w:rsidRDefault="00023D29" w:rsidP="00204D7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317BED3" w14:textId="77777777" w:rsidR="00204D70" w:rsidRPr="00204D70" w:rsidRDefault="00204D70" w:rsidP="00204D70">
            <w:pPr>
              <w:spacing w:after="0"/>
              <w:rPr>
                <w:rFonts w:ascii="Arial" w:hAnsi="Arial"/>
                <w:noProof/>
              </w:rPr>
            </w:pPr>
          </w:p>
        </w:tc>
        <w:tc>
          <w:tcPr>
            <w:tcW w:w="1417" w:type="dxa"/>
            <w:gridSpan w:val="3"/>
            <w:tcBorders>
              <w:left w:val="nil"/>
            </w:tcBorders>
          </w:tcPr>
          <w:p w14:paraId="1100573B" w14:textId="77777777" w:rsidR="00204D70" w:rsidRPr="00204D70" w:rsidRDefault="00204D70" w:rsidP="00204D70">
            <w:pPr>
              <w:spacing w:after="0"/>
              <w:jc w:val="right"/>
              <w:rPr>
                <w:rFonts w:ascii="Arial" w:hAnsi="Arial"/>
                <w:b/>
                <w:i/>
                <w:noProof/>
              </w:rPr>
            </w:pPr>
            <w:r w:rsidRPr="00204D70">
              <w:rPr>
                <w:rFonts w:ascii="Arial" w:hAnsi="Arial"/>
                <w:b/>
                <w:i/>
                <w:noProof/>
              </w:rPr>
              <w:t>Release:</w:t>
            </w:r>
          </w:p>
        </w:tc>
        <w:tc>
          <w:tcPr>
            <w:tcW w:w="2127" w:type="dxa"/>
            <w:tcBorders>
              <w:right w:val="single" w:sz="4" w:space="0" w:color="auto"/>
            </w:tcBorders>
            <w:shd w:val="pct30" w:color="FFFF00" w:fill="auto"/>
          </w:tcPr>
          <w:p w14:paraId="551F3D36" w14:textId="77777777" w:rsidR="00204D70" w:rsidRPr="00204D70" w:rsidRDefault="00204D70" w:rsidP="00204D70">
            <w:pPr>
              <w:spacing w:after="0"/>
              <w:rPr>
                <w:rFonts w:ascii="Arial" w:hAnsi="Arial"/>
                <w:noProof/>
              </w:rPr>
            </w:pPr>
            <w:r w:rsidRPr="00204D70">
              <w:rPr>
                <w:rFonts w:ascii="Arial" w:hAnsi="Arial"/>
                <w:noProof/>
              </w:rPr>
              <w:t xml:space="preserve">  Rel-1</w:t>
            </w:r>
            <w:r w:rsidR="00023D29">
              <w:rPr>
                <w:rFonts w:ascii="Arial" w:hAnsi="Arial"/>
                <w:noProof/>
              </w:rPr>
              <w:t>7</w:t>
            </w:r>
          </w:p>
        </w:tc>
      </w:tr>
      <w:tr w:rsidR="00204D70" w:rsidRPr="00204D70" w14:paraId="1D33FCEF" w14:textId="77777777" w:rsidTr="00FB593E">
        <w:tc>
          <w:tcPr>
            <w:tcW w:w="1843" w:type="dxa"/>
            <w:tcBorders>
              <w:left w:val="single" w:sz="4" w:space="0" w:color="auto"/>
              <w:bottom w:val="single" w:sz="4" w:space="0" w:color="auto"/>
            </w:tcBorders>
          </w:tcPr>
          <w:p w14:paraId="77A7F9CF" w14:textId="77777777" w:rsidR="00204D70" w:rsidRPr="00204D70" w:rsidRDefault="00204D70" w:rsidP="00204D70">
            <w:pPr>
              <w:spacing w:after="0"/>
              <w:rPr>
                <w:rFonts w:ascii="Arial" w:hAnsi="Arial"/>
                <w:b/>
                <w:i/>
                <w:noProof/>
              </w:rPr>
            </w:pPr>
          </w:p>
        </w:tc>
        <w:tc>
          <w:tcPr>
            <w:tcW w:w="4677" w:type="dxa"/>
            <w:gridSpan w:val="8"/>
            <w:tcBorders>
              <w:bottom w:val="single" w:sz="4" w:space="0" w:color="auto"/>
            </w:tcBorders>
          </w:tcPr>
          <w:p w14:paraId="02277037" w14:textId="77777777" w:rsidR="00204D70" w:rsidRPr="00204D70" w:rsidRDefault="00204D70" w:rsidP="00204D70">
            <w:pPr>
              <w:spacing w:after="0"/>
              <w:ind w:left="383" w:hanging="383"/>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categories:</w:t>
            </w:r>
            <w:r w:rsidRPr="00204D70">
              <w:rPr>
                <w:rFonts w:ascii="Arial" w:hAnsi="Arial"/>
                <w:b/>
                <w:i/>
                <w:noProof/>
                <w:sz w:val="18"/>
              </w:rPr>
              <w:br/>
              <w:t>F</w:t>
            </w:r>
            <w:r w:rsidRPr="00204D70">
              <w:rPr>
                <w:rFonts w:ascii="Arial" w:hAnsi="Arial"/>
                <w:i/>
                <w:noProof/>
                <w:sz w:val="18"/>
              </w:rPr>
              <w:t xml:space="preserve">  (correction)</w:t>
            </w:r>
            <w:r w:rsidRPr="00204D70">
              <w:rPr>
                <w:rFonts w:ascii="Arial" w:hAnsi="Arial"/>
                <w:i/>
                <w:noProof/>
                <w:sz w:val="18"/>
              </w:rPr>
              <w:br/>
            </w:r>
            <w:r w:rsidRPr="00204D70">
              <w:rPr>
                <w:rFonts w:ascii="Arial" w:hAnsi="Arial"/>
                <w:b/>
                <w:i/>
                <w:noProof/>
                <w:sz w:val="18"/>
              </w:rPr>
              <w:t>A</w:t>
            </w:r>
            <w:r w:rsidRPr="00204D70">
              <w:rPr>
                <w:rFonts w:ascii="Arial" w:hAnsi="Arial"/>
                <w:i/>
                <w:noProof/>
                <w:sz w:val="18"/>
              </w:rPr>
              <w:t xml:space="preserve">  (mirror corresponding to a change in an earlier release)</w:t>
            </w:r>
            <w:r w:rsidRPr="00204D70">
              <w:rPr>
                <w:rFonts w:ascii="Arial" w:hAnsi="Arial"/>
                <w:i/>
                <w:noProof/>
                <w:sz w:val="18"/>
              </w:rPr>
              <w:br/>
            </w:r>
            <w:r w:rsidRPr="00204D70">
              <w:rPr>
                <w:rFonts w:ascii="Arial" w:hAnsi="Arial"/>
                <w:b/>
                <w:i/>
                <w:noProof/>
                <w:sz w:val="18"/>
              </w:rPr>
              <w:t>B</w:t>
            </w:r>
            <w:r w:rsidRPr="00204D70">
              <w:rPr>
                <w:rFonts w:ascii="Arial" w:hAnsi="Arial"/>
                <w:i/>
                <w:noProof/>
                <w:sz w:val="18"/>
              </w:rPr>
              <w:t xml:space="preserve">  (addition of feature), </w:t>
            </w:r>
            <w:r w:rsidRPr="00204D70">
              <w:rPr>
                <w:rFonts w:ascii="Arial" w:hAnsi="Arial"/>
                <w:i/>
                <w:noProof/>
                <w:sz w:val="18"/>
              </w:rPr>
              <w:br/>
            </w:r>
            <w:r w:rsidRPr="00204D70">
              <w:rPr>
                <w:rFonts w:ascii="Arial" w:hAnsi="Arial"/>
                <w:b/>
                <w:i/>
                <w:noProof/>
                <w:sz w:val="18"/>
              </w:rPr>
              <w:t>C</w:t>
            </w:r>
            <w:r w:rsidRPr="00204D70">
              <w:rPr>
                <w:rFonts w:ascii="Arial" w:hAnsi="Arial"/>
                <w:i/>
                <w:noProof/>
                <w:sz w:val="18"/>
              </w:rPr>
              <w:t xml:space="preserve">  (functional modification of feature)</w:t>
            </w:r>
            <w:r w:rsidRPr="00204D70">
              <w:rPr>
                <w:rFonts w:ascii="Arial" w:hAnsi="Arial"/>
                <w:i/>
                <w:noProof/>
                <w:sz w:val="18"/>
              </w:rPr>
              <w:br/>
            </w:r>
            <w:r w:rsidRPr="00204D70">
              <w:rPr>
                <w:rFonts w:ascii="Arial" w:hAnsi="Arial"/>
                <w:b/>
                <w:i/>
                <w:noProof/>
                <w:sz w:val="18"/>
              </w:rPr>
              <w:t>D</w:t>
            </w:r>
            <w:r w:rsidRPr="00204D70">
              <w:rPr>
                <w:rFonts w:ascii="Arial" w:hAnsi="Arial"/>
                <w:i/>
                <w:noProof/>
                <w:sz w:val="18"/>
              </w:rPr>
              <w:t xml:space="preserve">  (editorial modification)</w:t>
            </w:r>
          </w:p>
          <w:p w14:paraId="3E08A4C1" w14:textId="77777777" w:rsidR="00204D70" w:rsidRPr="00204D70" w:rsidRDefault="00204D70" w:rsidP="00204D70">
            <w:pPr>
              <w:spacing w:after="120"/>
              <w:rPr>
                <w:rFonts w:ascii="Arial" w:hAnsi="Arial"/>
                <w:noProof/>
              </w:rPr>
            </w:pPr>
            <w:r w:rsidRPr="00204D70">
              <w:rPr>
                <w:rFonts w:ascii="Arial" w:hAnsi="Arial"/>
                <w:noProof/>
                <w:sz w:val="18"/>
              </w:rPr>
              <w:t>Detailed explanations of the above categories can</w:t>
            </w:r>
            <w:r w:rsidRPr="00204D70">
              <w:rPr>
                <w:rFonts w:ascii="Arial" w:hAnsi="Arial"/>
                <w:noProof/>
                <w:sz w:val="18"/>
              </w:rPr>
              <w:br/>
              <w:t xml:space="preserve">be found in 3GPP </w:t>
            </w:r>
            <w:hyperlink r:id="rId11" w:history="1">
              <w:r w:rsidRPr="00204D70">
                <w:rPr>
                  <w:rFonts w:ascii="Arial" w:hAnsi="Arial"/>
                  <w:noProof/>
                  <w:color w:val="0000FF"/>
                  <w:sz w:val="18"/>
                  <w:u w:val="single"/>
                </w:rPr>
                <w:t>TR 21.900</w:t>
              </w:r>
            </w:hyperlink>
            <w:r w:rsidRPr="00204D70">
              <w:rPr>
                <w:rFonts w:ascii="Arial" w:hAnsi="Arial"/>
                <w:noProof/>
                <w:sz w:val="18"/>
              </w:rPr>
              <w:t>.</w:t>
            </w:r>
          </w:p>
        </w:tc>
        <w:tc>
          <w:tcPr>
            <w:tcW w:w="3120" w:type="dxa"/>
            <w:gridSpan w:val="2"/>
            <w:tcBorders>
              <w:bottom w:val="single" w:sz="4" w:space="0" w:color="auto"/>
              <w:right w:val="single" w:sz="4" w:space="0" w:color="auto"/>
            </w:tcBorders>
          </w:tcPr>
          <w:p w14:paraId="6CA5517C" w14:textId="77777777" w:rsidR="00204D70" w:rsidRPr="00204D70" w:rsidRDefault="00204D70" w:rsidP="00204D70">
            <w:pPr>
              <w:tabs>
                <w:tab w:val="left" w:pos="950"/>
              </w:tabs>
              <w:spacing w:after="0"/>
              <w:ind w:left="241" w:hanging="241"/>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releases:</w:t>
            </w:r>
            <w:r w:rsidRPr="00204D70">
              <w:rPr>
                <w:rFonts w:ascii="Arial" w:hAnsi="Arial"/>
                <w:i/>
                <w:noProof/>
                <w:sz w:val="18"/>
              </w:rPr>
              <w:br/>
              <w:t>Rel-8</w:t>
            </w:r>
            <w:r w:rsidRPr="00204D70">
              <w:rPr>
                <w:rFonts w:ascii="Arial" w:hAnsi="Arial"/>
                <w:i/>
                <w:noProof/>
                <w:sz w:val="18"/>
              </w:rPr>
              <w:tab/>
              <w:t>(Release 8)</w:t>
            </w:r>
            <w:r w:rsidRPr="00204D70">
              <w:rPr>
                <w:rFonts w:ascii="Arial" w:hAnsi="Arial"/>
                <w:i/>
                <w:noProof/>
                <w:sz w:val="18"/>
              </w:rPr>
              <w:br/>
              <w:t>Rel-9</w:t>
            </w:r>
            <w:r w:rsidRPr="00204D70">
              <w:rPr>
                <w:rFonts w:ascii="Arial" w:hAnsi="Arial"/>
                <w:i/>
                <w:noProof/>
                <w:sz w:val="18"/>
              </w:rPr>
              <w:tab/>
              <w:t>(Release 9)</w:t>
            </w:r>
            <w:r w:rsidRPr="00204D70">
              <w:rPr>
                <w:rFonts w:ascii="Arial" w:hAnsi="Arial"/>
                <w:i/>
                <w:noProof/>
                <w:sz w:val="18"/>
              </w:rPr>
              <w:br/>
              <w:t>Rel-10</w:t>
            </w:r>
            <w:r w:rsidRPr="00204D70">
              <w:rPr>
                <w:rFonts w:ascii="Arial" w:hAnsi="Arial"/>
                <w:i/>
                <w:noProof/>
                <w:sz w:val="18"/>
              </w:rPr>
              <w:tab/>
              <w:t>(Release 10)</w:t>
            </w:r>
            <w:r w:rsidRPr="00204D70">
              <w:rPr>
                <w:rFonts w:ascii="Arial" w:hAnsi="Arial"/>
                <w:i/>
                <w:noProof/>
                <w:sz w:val="18"/>
              </w:rPr>
              <w:br/>
              <w:t>Rel-11</w:t>
            </w:r>
            <w:r w:rsidRPr="00204D70">
              <w:rPr>
                <w:rFonts w:ascii="Arial" w:hAnsi="Arial"/>
                <w:i/>
                <w:noProof/>
                <w:sz w:val="18"/>
              </w:rPr>
              <w:tab/>
              <w:t>(Release 11)</w:t>
            </w:r>
            <w:r w:rsidRPr="00204D70">
              <w:rPr>
                <w:rFonts w:ascii="Arial" w:hAnsi="Arial"/>
                <w:i/>
                <w:noProof/>
                <w:sz w:val="18"/>
              </w:rPr>
              <w:br/>
              <w:t>Rel-12</w:t>
            </w:r>
            <w:r w:rsidRPr="00204D70">
              <w:rPr>
                <w:rFonts w:ascii="Arial" w:hAnsi="Arial"/>
                <w:i/>
                <w:noProof/>
                <w:sz w:val="18"/>
              </w:rPr>
              <w:tab/>
              <w:t>(Release 12)</w:t>
            </w:r>
            <w:r w:rsidRPr="00204D70">
              <w:rPr>
                <w:rFonts w:ascii="Arial" w:hAnsi="Arial"/>
                <w:i/>
                <w:noProof/>
                <w:sz w:val="18"/>
              </w:rPr>
              <w:br/>
            </w:r>
            <w:bookmarkStart w:id="11" w:name="OLE_LINK1"/>
            <w:r w:rsidRPr="00204D70">
              <w:rPr>
                <w:rFonts w:ascii="Arial" w:hAnsi="Arial"/>
                <w:i/>
                <w:noProof/>
                <w:sz w:val="18"/>
              </w:rPr>
              <w:t>Rel-13</w:t>
            </w:r>
            <w:r w:rsidRPr="00204D70">
              <w:rPr>
                <w:rFonts w:ascii="Arial" w:hAnsi="Arial"/>
                <w:i/>
                <w:noProof/>
                <w:sz w:val="18"/>
              </w:rPr>
              <w:tab/>
              <w:t>(Release 13)</w:t>
            </w:r>
            <w:bookmarkEnd w:id="11"/>
            <w:r w:rsidRPr="00204D70">
              <w:rPr>
                <w:rFonts w:ascii="Arial" w:hAnsi="Arial"/>
                <w:i/>
                <w:noProof/>
                <w:sz w:val="18"/>
              </w:rPr>
              <w:br/>
              <w:t>Rel-14</w:t>
            </w:r>
            <w:r w:rsidRPr="00204D70">
              <w:rPr>
                <w:rFonts w:ascii="Arial" w:hAnsi="Arial"/>
                <w:i/>
                <w:noProof/>
                <w:sz w:val="18"/>
              </w:rPr>
              <w:tab/>
              <w:t>(Release 14)</w:t>
            </w:r>
            <w:r w:rsidRPr="00204D70">
              <w:rPr>
                <w:rFonts w:ascii="Arial" w:hAnsi="Arial"/>
                <w:i/>
                <w:noProof/>
                <w:sz w:val="18"/>
              </w:rPr>
              <w:br/>
              <w:t>Rel-15</w:t>
            </w:r>
            <w:r w:rsidRPr="00204D70">
              <w:rPr>
                <w:rFonts w:ascii="Arial" w:hAnsi="Arial"/>
                <w:i/>
                <w:noProof/>
                <w:sz w:val="18"/>
              </w:rPr>
              <w:tab/>
              <w:t>(Release 15)</w:t>
            </w:r>
            <w:r w:rsidRPr="00204D70">
              <w:rPr>
                <w:rFonts w:ascii="Arial" w:hAnsi="Arial"/>
                <w:i/>
                <w:noProof/>
                <w:sz w:val="18"/>
              </w:rPr>
              <w:br/>
              <w:t>Rel-16</w:t>
            </w:r>
            <w:r w:rsidRPr="00204D70">
              <w:rPr>
                <w:rFonts w:ascii="Arial" w:hAnsi="Arial"/>
                <w:i/>
                <w:noProof/>
                <w:sz w:val="18"/>
              </w:rPr>
              <w:tab/>
              <w:t>(Release 16)</w:t>
            </w:r>
          </w:p>
        </w:tc>
      </w:tr>
      <w:tr w:rsidR="00204D70" w:rsidRPr="00204D70" w14:paraId="7A89089A" w14:textId="77777777" w:rsidTr="00FB593E">
        <w:tc>
          <w:tcPr>
            <w:tcW w:w="1843" w:type="dxa"/>
          </w:tcPr>
          <w:p w14:paraId="6E7B0C1A" w14:textId="77777777" w:rsidR="00204D70" w:rsidRPr="00204D70" w:rsidRDefault="00204D70" w:rsidP="00204D70">
            <w:pPr>
              <w:spacing w:after="0"/>
              <w:rPr>
                <w:rFonts w:ascii="Arial" w:hAnsi="Arial"/>
                <w:b/>
                <w:i/>
                <w:noProof/>
                <w:sz w:val="8"/>
                <w:szCs w:val="8"/>
              </w:rPr>
            </w:pPr>
          </w:p>
        </w:tc>
        <w:tc>
          <w:tcPr>
            <w:tcW w:w="7797" w:type="dxa"/>
            <w:gridSpan w:val="10"/>
          </w:tcPr>
          <w:p w14:paraId="018C32E4" w14:textId="77777777" w:rsidR="00204D70" w:rsidRPr="00204D70" w:rsidRDefault="00204D70" w:rsidP="00204D70">
            <w:pPr>
              <w:spacing w:after="0"/>
              <w:rPr>
                <w:rFonts w:ascii="Arial" w:hAnsi="Arial"/>
                <w:noProof/>
                <w:sz w:val="8"/>
                <w:szCs w:val="8"/>
              </w:rPr>
            </w:pPr>
          </w:p>
        </w:tc>
      </w:tr>
      <w:tr w:rsidR="00204D70" w:rsidRPr="00204D70" w14:paraId="588D4218" w14:textId="77777777" w:rsidTr="00FB593E">
        <w:tc>
          <w:tcPr>
            <w:tcW w:w="2694" w:type="dxa"/>
            <w:gridSpan w:val="2"/>
            <w:tcBorders>
              <w:top w:val="single" w:sz="4" w:space="0" w:color="auto"/>
              <w:left w:val="single" w:sz="4" w:space="0" w:color="auto"/>
            </w:tcBorders>
          </w:tcPr>
          <w:p w14:paraId="761BE97D"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7D95B38" w14:textId="77777777" w:rsidR="00204D70" w:rsidRPr="00204D70" w:rsidRDefault="00023D29" w:rsidP="00204D70">
            <w:pPr>
              <w:spacing w:after="0"/>
              <w:ind w:left="100"/>
              <w:rPr>
                <w:rFonts w:ascii="Arial" w:hAnsi="Arial"/>
                <w:noProof/>
              </w:rPr>
            </w:pPr>
            <w:r>
              <w:rPr>
                <w:rFonts w:ascii="Arial" w:hAnsi="Arial"/>
                <w:noProof/>
              </w:rPr>
              <w:t>Minimizing 5GCN impacts</w:t>
            </w:r>
            <w:r w:rsidR="00831B89">
              <w:rPr>
                <w:rFonts w:ascii="Arial" w:hAnsi="Arial"/>
                <w:noProof/>
              </w:rPr>
              <w:t xml:space="preserve"> requires the RAN side to emulate terrestrial 5G NR access as far as possible and hide satellite specific aspects as far as possible from a 5GCN</w:t>
            </w:r>
            <w:r>
              <w:rPr>
                <w:rFonts w:ascii="Arial" w:hAnsi="Arial"/>
                <w:noProof/>
              </w:rPr>
              <w:t>.</w:t>
            </w:r>
            <w:r w:rsidR="00831B89">
              <w:rPr>
                <w:rFonts w:ascii="Arial" w:hAnsi="Arial"/>
                <w:noProof/>
              </w:rPr>
              <w:t xml:space="preserve"> One key part of this would be enabling fixed TAs and fixed cells from the perspective of a 5GCN. There is already a solution for this in TR 23.737 (Solution #12) but this solution is restrictive and does not fully ellaborate on impacts it would have to a UE, RAN and 5GCN</w:t>
            </w:r>
            <w:r w:rsidR="00E66D18">
              <w:rPr>
                <w:rFonts w:ascii="Arial" w:hAnsi="Arial"/>
                <w:noProof/>
              </w:rPr>
              <w:t>.</w:t>
            </w:r>
          </w:p>
        </w:tc>
      </w:tr>
      <w:tr w:rsidR="00204D70" w:rsidRPr="00204D70" w14:paraId="5EDB1782" w14:textId="77777777" w:rsidTr="00FB593E">
        <w:tc>
          <w:tcPr>
            <w:tcW w:w="2694" w:type="dxa"/>
            <w:gridSpan w:val="2"/>
            <w:tcBorders>
              <w:left w:val="single" w:sz="4" w:space="0" w:color="auto"/>
            </w:tcBorders>
          </w:tcPr>
          <w:p w14:paraId="3E2D68E3"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6F1DA1F5" w14:textId="77777777" w:rsidR="00204D70" w:rsidRPr="00204D70" w:rsidRDefault="00204D70" w:rsidP="00204D70">
            <w:pPr>
              <w:spacing w:after="0"/>
              <w:rPr>
                <w:rFonts w:ascii="Arial" w:hAnsi="Arial"/>
                <w:noProof/>
                <w:sz w:val="8"/>
                <w:szCs w:val="8"/>
              </w:rPr>
            </w:pPr>
          </w:p>
        </w:tc>
      </w:tr>
      <w:tr w:rsidR="00204D70" w:rsidRPr="00204D70" w14:paraId="05C1AAFB" w14:textId="77777777" w:rsidTr="00FB593E">
        <w:tc>
          <w:tcPr>
            <w:tcW w:w="2694" w:type="dxa"/>
            <w:gridSpan w:val="2"/>
            <w:tcBorders>
              <w:left w:val="single" w:sz="4" w:space="0" w:color="auto"/>
            </w:tcBorders>
          </w:tcPr>
          <w:p w14:paraId="1621B876"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Summary of change:</w:t>
            </w:r>
          </w:p>
        </w:tc>
        <w:tc>
          <w:tcPr>
            <w:tcW w:w="6946" w:type="dxa"/>
            <w:gridSpan w:val="9"/>
            <w:tcBorders>
              <w:right w:val="single" w:sz="4" w:space="0" w:color="auto"/>
            </w:tcBorders>
            <w:shd w:val="pct30" w:color="FFFF00" w:fill="auto"/>
          </w:tcPr>
          <w:p w14:paraId="26AE3F5D" w14:textId="77777777" w:rsidR="00204D70" w:rsidRPr="00204D70" w:rsidRDefault="00831B89" w:rsidP="00204D70">
            <w:pPr>
              <w:spacing w:after="0"/>
              <w:ind w:left="100"/>
              <w:rPr>
                <w:rFonts w:ascii="Arial" w:hAnsi="Arial"/>
                <w:noProof/>
              </w:rPr>
            </w:pPr>
            <w:r>
              <w:rPr>
                <w:rFonts w:ascii="Arial" w:hAnsi="Arial"/>
                <w:noProof/>
              </w:rPr>
              <w:t xml:space="preserve">A new solution is added based in part on Solution #12 but with more flexibility and less </w:t>
            </w:r>
            <w:r w:rsidR="00E66D18">
              <w:rPr>
                <w:rFonts w:ascii="Arial" w:hAnsi="Arial"/>
                <w:noProof/>
              </w:rPr>
              <w:t xml:space="preserve">5GCN, RAN and UE </w:t>
            </w:r>
            <w:r>
              <w:rPr>
                <w:rFonts w:ascii="Arial" w:hAnsi="Arial"/>
                <w:noProof/>
              </w:rPr>
              <w:t>impact.</w:t>
            </w:r>
          </w:p>
        </w:tc>
      </w:tr>
      <w:tr w:rsidR="00204D70" w:rsidRPr="00204D70" w14:paraId="4123B657" w14:textId="77777777" w:rsidTr="00FB593E">
        <w:tc>
          <w:tcPr>
            <w:tcW w:w="2694" w:type="dxa"/>
            <w:gridSpan w:val="2"/>
            <w:tcBorders>
              <w:left w:val="single" w:sz="4" w:space="0" w:color="auto"/>
            </w:tcBorders>
          </w:tcPr>
          <w:p w14:paraId="71C90AA4"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48AA1CE7" w14:textId="77777777" w:rsidR="00204D70" w:rsidRPr="00204D70" w:rsidRDefault="00204D70" w:rsidP="00204D70">
            <w:pPr>
              <w:spacing w:after="0"/>
              <w:rPr>
                <w:rFonts w:ascii="Arial" w:hAnsi="Arial"/>
                <w:noProof/>
                <w:sz w:val="8"/>
                <w:szCs w:val="8"/>
              </w:rPr>
            </w:pPr>
          </w:p>
        </w:tc>
      </w:tr>
      <w:tr w:rsidR="00204D70" w:rsidRPr="00204D70" w14:paraId="36A2B0AD" w14:textId="77777777" w:rsidTr="00FB593E">
        <w:tc>
          <w:tcPr>
            <w:tcW w:w="2694" w:type="dxa"/>
            <w:gridSpan w:val="2"/>
            <w:tcBorders>
              <w:left w:val="single" w:sz="4" w:space="0" w:color="auto"/>
              <w:bottom w:val="single" w:sz="4" w:space="0" w:color="auto"/>
            </w:tcBorders>
          </w:tcPr>
          <w:p w14:paraId="1216FB14"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6AAEF15" w14:textId="77777777" w:rsidR="00204D70" w:rsidRPr="00204D70" w:rsidRDefault="003A1A70" w:rsidP="00204D70">
            <w:pPr>
              <w:spacing w:after="0"/>
              <w:ind w:left="100"/>
              <w:rPr>
                <w:rFonts w:ascii="Arial" w:hAnsi="Arial"/>
                <w:noProof/>
              </w:rPr>
            </w:pPr>
            <w:r>
              <w:rPr>
                <w:rFonts w:ascii="Arial" w:hAnsi="Arial"/>
                <w:noProof/>
              </w:rPr>
              <w:t>Minimizing 5GCN impa</w:t>
            </w:r>
            <w:r w:rsidR="0052083F">
              <w:rPr>
                <w:rFonts w:ascii="Arial" w:hAnsi="Arial"/>
                <w:noProof/>
              </w:rPr>
              <w:t>c</w:t>
            </w:r>
            <w:r>
              <w:rPr>
                <w:rFonts w:ascii="Arial" w:hAnsi="Arial"/>
                <w:noProof/>
              </w:rPr>
              <w:t>t will</w:t>
            </w:r>
            <w:r w:rsidR="00831B89">
              <w:rPr>
                <w:rFonts w:ascii="Arial" w:hAnsi="Arial"/>
                <w:noProof/>
              </w:rPr>
              <w:t xml:space="preserve"> be more difficult or not possible to achieve</w:t>
            </w:r>
            <w:r>
              <w:rPr>
                <w:rFonts w:ascii="Arial" w:hAnsi="Arial"/>
                <w:noProof/>
              </w:rPr>
              <w:t>.</w:t>
            </w:r>
          </w:p>
        </w:tc>
      </w:tr>
      <w:tr w:rsidR="00204D70" w:rsidRPr="00204D70" w14:paraId="653FCC7F" w14:textId="77777777" w:rsidTr="00FB593E">
        <w:tc>
          <w:tcPr>
            <w:tcW w:w="2694" w:type="dxa"/>
            <w:gridSpan w:val="2"/>
          </w:tcPr>
          <w:p w14:paraId="1A60B198" w14:textId="77777777" w:rsidR="00204D70" w:rsidRPr="00204D70" w:rsidRDefault="00204D70" w:rsidP="00204D70">
            <w:pPr>
              <w:spacing w:after="0"/>
              <w:rPr>
                <w:rFonts w:ascii="Arial" w:hAnsi="Arial"/>
                <w:b/>
                <w:i/>
                <w:noProof/>
                <w:sz w:val="8"/>
                <w:szCs w:val="8"/>
              </w:rPr>
            </w:pPr>
          </w:p>
        </w:tc>
        <w:tc>
          <w:tcPr>
            <w:tcW w:w="6946" w:type="dxa"/>
            <w:gridSpan w:val="9"/>
          </w:tcPr>
          <w:p w14:paraId="0A89D868" w14:textId="77777777" w:rsidR="00204D70" w:rsidRPr="00204D70" w:rsidRDefault="00204D70" w:rsidP="00204D70">
            <w:pPr>
              <w:spacing w:after="0"/>
              <w:rPr>
                <w:rFonts w:ascii="Arial" w:hAnsi="Arial"/>
                <w:noProof/>
                <w:sz w:val="8"/>
                <w:szCs w:val="8"/>
              </w:rPr>
            </w:pPr>
          </w:p>
        </w:tc>
      </w:tr>
      <w:tr w:rsidR="00204D70" w:rsidRPr="00204D70" w14:paraId="6F84904D" w14:textId="77777777" w:rsidTr="00FB593E">
        <w:tc>
          <w:tcPr>
            <w:tcW w:w="2694" w:type="dxa"/>
            <w:gridSpan w:val="2"/>
            <w:tcBorders>
              <w:top w:val="single" w:sz="4" w:space="0" w:color="auto"/>
              <w:left w:val="single" w:sz="4" w:space="0" w:color="auto"/>
            </w:tcBorders>
          </w:tcPr>
          <w:p w14:paraId="5B94FF40"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E110F4A" w14:textId="77777777" w:rsidR="00204D70" w:rsidRPr="00204D70" w:rsidRDefault="00E66D18" w:rsidP="00204D70">
            <w:pPr>
              <w:spacing w:after="0"/>
              <w:ind w:left="100"/>
              <w:rPr>
                <w:rFonts w:ascii="Arial" w:hAnsi="Arial"/>
                <w:noProof/>
              </w:rPr>
            </w:pPr>
            <w:r>
              <w:rPr>
                <w:rFonts w:ascii="Arial" w:hAnsi="Arial"/>
                <w:noProof/>
              </w:rPr>
              <w:t>6</w:t>
            </w:r>
            <w:r w:rsidR="003A1A70">
              <w:rPr>
                <w:rFonts w:ascii="Arial" w:hAnsi="Arial"/>
                <w:noProof/>
              </w:rPr>
              <w:t>.</w:t>
            </w:r>
            <w:r w:rsidRPr="00E66D18">
              <w:rPr>
                <w:rFonts w:ascii="Arial" w:hAnsi="Arial"/>
                <w:noProof/>
                <w:highlight w:val="green"/>
              </w:rPr>
              <w:t>A</w:t>
            </w:r>
            <w:r w:rsidR="003A1A70">
              <w:rPr>
                <w:rFonts w:ascii="Arial" w:hAnsi="Arial"/>
                <w:noProof/>
              </w:rPr>
              <w:t xml:space="preserve"> (new)</w:t>
            </w:r>
          </w:p>
        </w:tc>
      </w:tr>
      <w:tr w:rsidR="00204D70" w:rsidRPr="00204D70" w14:paraId="5614D283" w14:textId="77777777" w:rsidTr="00FB593E">
        <w:tc>
          <w:tcPr>
            <w:tcW w:w="2694" w:type="dxa"/>
            <w:gridSpan w:val="2"/>
            <w:tcBorders>
              <w:left w:val="single" w:sz="4" w:space="0" w:color="auto"/>
            </w:tcBorders>
          </w:tcPr>
          <w:p w14:paraId="4BA0D514"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741B4AE3" w14:textId="77777777" w:rsidR="00204D70" w:rsidRPr="00204D70" w:rsidRDefault="00204D70" w:rsidP="00204D70">
            <w:pPr>
              <w:spacing w:after="0"/>
              <w:rPr>
                <w:rFonts w:ascii="Arial" w:hAnsi="Arial"/>
                <w:noProof/>
                <w:sz w:val="8"/>
                <w:szCs w:val="8"/>
              </w:rPr>
            </w:pPr>
          </w:p>
        </w:tc>
      </w:tr>
      <w:tr w:rsidR="00204D70" w:rsidRPr="00204D70" w14:paraId="5AFD2581" w14:textId="77777777" w:rsidTr="00FB593E">
        <w:tc>
          <w:tcPr>
            <w:tcW w:w="2694" w:type="dxa"/>
            <w:gridSpan w:val="2"/>
            <w:tcBorders>
              <w:left w:val="single" w:sz="4" w:space="0" w:color="auto"/>
            </w:tcBorders>
          </w:tcPr>
          <w:p w14:paraId="77DCC2BA" w14:textId="77777777" w:rsidR="00204D70" w:rsidRPr="00204D70" w:rsidRDefault="00204D70" w:rsidP="00204D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B276349" w14:textId="77777777" w:rsidR="00204D70" w:rsidRPr="00204D70" w:rsidRDefault="00204D70" w:rsidP="00204D70">
            <w:pPr>
              <w:spacing w:after="0"/>
              <w:jc w:val="center"/>
              <w:rPr>
                <w:rFonts w:ascii="Arial" w:hAnsi="Arial"/>
                <w:b/>
                <w:caps/>
                <w:noProof/>
              </w:rPr>
            </w:pPr>
            <w:r w:rsidRPr="00204D7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18E253" w14:textId="77777777" w:rsidR="00204D70" w:rsidRPr="00204D70" w:rsidRDefault="00204D70" w:rsidP="00204D70">
            <w:pPr>
              <w:spacing w:after="0"/>
              <w:jc w:val="center"/>
              <w:rPr>
                <w:rFonts w:ascii="Arial" w:hAnsi="Arial"/>
                <w:b/>
                <w:caps/>
                <w:noProof/>
              </w:rPr>
            </w:pPr>
            <w:r w:rsidRPr="00204D70">
              <w:rPr>
                <w:rFonts w:ascii="Arial" w:hAnsi="Arial"/>
                <w:b/>
                <w:caps/>
                <w:noProof/>
              </w:rPr>
              <w:t>N</w:t>
            </w:r>
          </w:p>
        </w:tc>
        <w:tc>
          <w:tcPr>
            <w:tcW w:w="2977" w:type="dxa"/>
            <w:gridSpan w:val="4"/>
          </w:tcPr>
          <w:p w14:paraId="12AF7F45" w14:textId="77777777" w:rsidR="00204D70" w:rsidRPr="00204D70" w:rsidRDefault="00204D70" w:rsidP="00204D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1B229DE" w14:textId="77777777" w:rsidR="00204D70" w:rsidRPr="00204D70" w:rsidRDefault="00204D70" w:rsidP="00204D70">
            <w:pPr>
              <w:spacing w:after="0"/>
              <w:ind w:left="99"/>
              <w:rPr>
                <w:rFonts w:ascii="Arial" w:hAnsi="Arial"/>
                <w:noProof/>
              </w:rPr>
            </w:pPr>
          </w:p>
        </w:tc>
      </w:tr>
      <w:tr w:rsidR="00204D70" w:rsidRPr="00204D70" w14:paraId="1C81F87C" w14:textId="77777777" w:rsidTr="00FB593E">
        <w:tc>
          <w:tcPr>
            <w:tcW w:w="2694" w:type="dxa"/>
            <w:gridSpan w:val="2"/>
            <w:tcBorders>
              <w:left w:val="single" w:sz="4" w:space="0" w:color="auto"/>
            </w:tcBorders>
          </w:tcPr>
          <w:p w14:paraId="3C94A972"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353D40"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B9AFD"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5FF5B479" w14:textId="77777777" w:rsidR="00204D70" w:rsidRPr="00204D70" w:rsidRDefault="00204D70" w:rsidP="00204D70">
            <w:pPr>
              <w:tabs>
                <w:tab w:val="right" w:pos="2893"/>
              </w:tabs>
              <w:spacing w:after="0"/>
              <w:rPr>
                <w:rFonts w:ascii="Arial" w:hAnsi="Arial"/>
                <w:noProof/>
              </w:rPr>
            </w:pPr>
            <w:r w:rsidRPr="00204D70">
              <w:rPr>
                <w:rFonts w:ascii="Arial" w:hAnsi="Arial"/>
                <w:noProof/>
              </w:rPr>
              <w:t xml:space="preserve"> Other core specifications</w:t>
            </w:r>
            <w:r w:rsidRPr="00204D70">
              <w:rPr>
                <w:rFonts w:ascii="Arial" w:hAnsi="Arial"/>
                <w:noProof/>
              </w:rPr>
              <w:tab/>
            </w:r>
          </w:p>
        </w:tc>
        <w:tc>
          <w:tcPr>
            <w:tcW w:w="3401" w:type="dxa"/>
            <w:gridSpan w:val="3"/>
            <w:tcBorders>
              <w:right w:val="single" w:sz="4" w:space="0" w:color="auto"/>
            </w:tcBorders>
            <w:shd w:val="pct30" w:color="FFFF00" w:fill="auto"/>
          </w:tcPr>
          <w:p w14:paraId="70197A9E"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58C73980" w14:textId="77777777" w:rsidTr="00FB593E">
        <w:tc>
          <w:tcPr>
            <w:tcW w:w="2694" w:type="dxa"/>
            <w:gridSpan w:val="2"/>
            <w:tcBorders>
              <w:left w:val="single" w:sz="4" w:space="0" w:color="auto"/>
            </w:tcBorders>
          </w:tcPr>
          <w:p w14:paraId="412674E7" w14:textId="77777777" w:rsidR="00204D70" w:rsidRPr="00204D70" w:rsidRDefault="00204D70" w:rsidP="00204D70">
            <w:pPr>
              <w:spacing w:after="0"/>
              <w:rPr>
                <w:rFonts w:ascii="Arial" w:hAnsi="Arial"/>
                <w:b/>
                <w:i/>
                <w:noProof/>
              </w:rPr>
            </w:pPr>
            <w:r w:rsidRPr="00204D7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5FA32C"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C659"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6EDD0571" w14:textId="77777777" w:rsidR="00204D70" w:rsidRPr="00204D70" w:rsidRDefault="00204D70" w:rsidP="00204D70">
            <w:pPr>
              <w:spacing w:after="0"/>
              <w:rPr>
                <w:rFonts w:ascii="Arial" w:hAnsi="Arial"/>
                <w:noProof/>
              </w:rPr>
            </w:pPr>
            <w:r w:rsidRPr="00204D70">
              <w:rPr>
                <w:rFonts w:ascii="Arial" w:hAnsi="Arial"/>
                <w:noProof/>
              </w:rPr>
              <w:t xml:space="preserve"> Test specifications</w:t>
            </w:r>
          </w:p>
        </w:tc>
        <w:tc>
          <w:tcPr>
            <w:tcW w:w="3401" w:type="dxa"/>
            <w:gridSpan w:val="3"/>
            <w:tcBorders>
              <w:right w:val="single" w:sz="4" w:space="0" w:color="auto"/>
            </w:tcBorders>
            <w:shd w:val="pct30" w:color="FFFF00" w:fill="auto"/>
          </w:tcPr>
          <w:p w14:paraId="3026BA56"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2567F504" w14:textId="77777777" w:rsidTr="00FB593E">
        <w:tc>
          <w:tcPr>
            <w:tcW w:w="2694" w:type="dxa"/>
            <w:gridSpan w:val="2"/>
            <w:tcBorders>
              <w:left w:val="single" w:sz="4" w:space="0" w:color="auto"/>
            </w:tcBorders>
          </w:tcPr>
          <w:p w14:paraId="6DF5CF8B" w14:textId="77777777" w:rsidR="00204D70" w:rsidRPr="00204D70" w:rsidRDefault="00204D70" w:rsidP="00204D70">
            <w:pPr>
              <w:spacing w:after="0"/>
              <w:rPr>
                <w:rFonts w:ascii="Arial" w:hAnsi="Arial"/>
                <w:b/>
                <w:i/>
                <w:noProof/>
              </w:rPr>
            </w:pPr>
            <w:r w:rsidRPr="00204D7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2804DB"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EF4B0"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3C0DE771" w14:textId="77777777" w:rsidR="00204D70" w:rsidRPr="00204D70" w:rsidRDefault="00204D70" w:rsidP="00204D70">
            <w:pPr>
              <w:spacing w:after="0"/>
              <w:rPr>
                <w:rFonts w:ascii="Arial" w:hAnsi="Arial"/>
                <w:noProof/>
              </w:rPr>
            </w:pPr>
            <w:r w:rsidRPr="00204D70">
              <w:rPr>
                <w:rFonts w:ascii="Arial" w:hAnsi="Arial"/>
                <w:noProof/>
              </w:rPr>
              <w:t xml:space="preserve"> O&amp;M Specifications</w:t>
            </w:r>
          </w:p>
        </w:tc>
        <w:tc>
          <w:tcPr>
            <w:tcW w:w="3401" w:type="dxa"/>
            <w:gridSpan w:val="3"/>
            <w:tcBorders>
              <w:right w:val="single" w:sz="4" w:space="0" w:color="auto"/>
            </w:tcBorders>
            <w:shd w:val="pct30" w:color="FFFF00" w:fill="auto"/>
          </w:tcPr>
          <w:p w14:paraId="7C74BC47"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4166F4F3" w14:textId="77777777" w:rsidTr="00FB593E">
        <w:tc>
          <w:tcPr>
            <w:tcW w:w="2694" w:type="dxa"/>
            <w:gridSpan w:val="2"/>
            <w:tcBorders>
              <w:left w:val="single" w:sz="4" w:space="0" w:color="auto"/>
            </w:tcBorders>
          </w:tcPr>
          <w:p w14:paraId="202F72CC" w14:textId="77777777" w:rsidR="00204D70" w:rsidRPr="00204D70" w:rsidRDefault="00204D70" w:rsidP="00204D70">
            <w:pPr>
              <w:spacing w:after="0"/>
              <w:rPr>
                <w:rFonts w:ascii="Arial" w:hAnsi="Arial"/>
                <w:b/>
                <w:i/>
                <w:noProof/>
              </w:rPr>
            </w:pPr>
          </w:p>
        </w:tc>
        <w:tc>
          <w:tcPr>
            <w:tcW w:w="6946" w:type="dxa"/>
            <w:gridSpan w:val="9"/>
            <w:tcBorders>
              <w:right w:val="single" w:sz="4" w:space="0" w:color="auto"/>
            </w:tcBorders>
          </w:tcPr>
          <w:p w14:paraId="5753B581" w14:textId="77777777" w:rsidR="00204D70" w:rsidRPr="00204D70" w:rsidRDefault="00204D70" w:rsidP="00204D70">
            <w:pPr>
              <w:spacing w:after="0"/>
              <w:rPr>
                <w:rFonts w:ascii="Arial" w:hAnsi="Arial"/>
                <w:noProof/>
              </w:rPr>
            </w:pPr>
          </w:p>
        </w:tc>
      </w:tr>
      <w:tr w:rsidR="00204D70" w:rsidRPr="00204D70" w14:paraId="70AE784F" w14:textId="77777777" w:rsidTr="00FB593E">
        <w:tc>
          <w:tcPr>
            <w:tcW w:w="2694" w:type="dxa"/>
            <w:gridSpan w:val="2"/>
            <w:tcBorders>
              <w:left w:val="single" w:sz="4" w:space="0" w:color="auto"/>
              <w:bottom w:val="single" w:sz="4" w:space="0" w:color="auto"/>
            </w:tcBorders>
          </w:tcPr>
          <w:p w14:paraId="25CFD503"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12B998D" w14:textId="77777777" w:rsidR="00204D70" w:rsidRPr="00204D70" w:rsidRDefault="00204D70" w:rsidP="00204D70">
            <w:pPr>
              <w:spacing w:after="0"/>
              <w:ind w:left="100"/>
              <w:rPr>
                <w:rFonts w:ascii="Arial" w:hAnsi="Arial"/>
                <w:noProof/>
              </w:rPr>
            </w:pPr>
          </w:p>
        </w:tc>
      </w:tr>
      <w:tr w:rsidR="00204D70" w:rsidRPr="00204D70" w14:paraId="51D61B95" w14:textId="77777777" w:rsidTr="00FB593E">
        <w:tc>
          <w:tcPr>
            <w:tcW w:w="2694" w:type="dxa"/>
            <w:gridSpan w:val="2"/>
            <w:tcBorders>
              <w:top w:val="single" w:sz="4" w:space="0" w:color="auto"/>
              <w:bottom w:val="single" w:sz="4" w:space="0" w:color="auto"/>
            </w:tcBorders>
          </w:tcPr>
          <w:p w14:paraId="704A507A" w14:textId="77777777" w:rsidR="00204D70" w:rsidRPr="00204D70" w:rsidRDefault="00204D70" w:rsidP="00204D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DFE5A2B" w14:textId="77777777" w:rsidR="00204D70" w:rsidRPr="00204D70" w:rsidRDefault="00204D70" w:rsidP="00204D70">
            <w:pPr>
              <w:spacing w:after="0"/>
              <w:ind w:left="100"/>
              <w:rPr>
                <w:rFonts w:ascii="Arial" w:hAnsi="Arial"/>
                <w:noProof/>
                <w:sz w:val="8"/>
                <w:szCs w:val="8"/>
              </w:rPr>
            </w:pPr>
          </w:p>
        </w:tc>
      </w:tr>
      <w:tr w:rsidR="00204D70" w:rsidRPr="00204D70" w14:paraId="29BDBA4F" w14:textId="77777777" w:rsidTr="00FB593E">
        <w:tc>
          <w:tcPr>
            <w:tcW w:w="2694" w:type="dxa"/>
            <w:gridSpan w:val="2"/>
            <w:tcBorders>
              <w:top w:val="single" w:sz="4" w:space="0" w:color="auto"/>
              <w:left w:val="single" w:sz="4" w:space="0" w:color="auto"/>
              <w:bottom w:val="single" w:sz="4" w:space="0" w:color="auto"/>
            </w:tcBorders>
          </w:tcPr>
          <w:p w14:paraId="1DECF5A1"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7D471" w14:textId="77777777" w:rsidR="00204D70" w:rsidRPr="00204D70" w:rsidRDefault="00204D70" w:rsidP="00204D70">
            <w:pPr>
              <w:spacing w:after="0"/>
              <w:ind w:left="100"/>
              <w:rPr>
                <w:rFonts w:ascii="Arial" w:hAnsi="Arial"/>
                <w:noProof/>
              </w:rPr>
            </w:pPr>
          </w:p>
        </w:tc>
      </w:tr>
    </w:tbl>
    <w:p w14:paraId="6EA13892" w14:textId="77777777" w:rsidR="00204D70" w:rsidRPr="00204D70" w:rsidRDefault="00204D70" w:rsidP="00204D70">
      <w:pPr>
        <w:spacing w:after="0"/>
        <w:rPr>
          <w:rFonts w:ascii="Arial" w:hAnsi="Arial"/>
          <w:noProof/>
          <w:sz w:val="8"/>
          <w:szCs w:val="8"/>
        </w:rPr>
      </w:pPr>
    </w:p>
    <w:p w14:paraId="146A8D34" w14:textId="77777777" w:rsidR="00204D70" w:rsidRPr="00204D70" w:rsidRDefault="00204D70" w:rsidP="00204D70">
      <w:pPr>
        <w:rPr>
          <w:noProof/>
        </w:rPr>
        <w:sectPr w:rsidR="00204D70" w:rsidRPr="00204D70">
          <w:headerReference w:type="even" r:id="rId12"/>
          <w:footnotePr>
            <w:numRestart w:val="eachSect"/>
          </w:footnotePr>
          <w:pgSz w:w="11907" w:h="16840" w:code="9"/>
          <w:pgMar w:top="1418" w:right="1134" w:bottom="1134" w:left="1134" w:header="680" w:footer="567" w:gutter="0"/>
          <w:cols w:space="720"/>
        </w:sectPr>
      </w:pPr>
    </w:p>
    <w:p w14:paraId="56B7AD2D" w14:textId="4E25A86C" w:rsidR="00B04F6F" w:rsidRPr="00B04F6F" w:rsidRDefault="00B04F6F" w:rsidP="00B04F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bookmarkStart w:id="12" w:name="_Toc510607461"/>
      <w:r w:rsidRPr="00B04F6F">
        <w:rPr>
          <w:rFonts w:ascii="Arial" w:eastAsia="Malgun Gothic" w:hAnsi="Arial" w:cs="Arial" w:hint="eastAsia"/>
          <w:b/>
          <w:noProof/>
          <w:color w:val="C5003D"/>
          <w:sz w:val="28"/>
          <w:szCs w:val="28"/>
          <w:lang w:val="en-US" w:eastAsia="ko-KR"/>
        </w:rPr>
        <w:lastRenderedPageBreak/>
        <w:t xml:space="preserve">* </w:t>
      </w:r>
      <w:r w:rsidRPr="00B04F6F">
        <w:rPr>
          <w:rFonts w:ascii="Arial" w:eastAsia="Malgun Gothic" w:hAnsi="Arial" w:cs="Arial"/>
          <w:b/>
          <w:noProof/>
          <w:color w:val="C5003D"/>
          <w:sz w:val="28"/>
          <w:szCs w:val="28"/>
          <w:lang w:val="en-US"/>
        </w:rPr>
        <w:t xml:space="preserve">* * * </w:t>
      </w:r>
      <w:r w:rsidRPr="00B04F6F">
        <w:rPr>
          <w:rFonts w:ascii="Arial" w:eastAsia="Malgun Gothic" w:hAnsi="Arial" w:cs="Arial"/>
          <w:b/>
          <w:noProof/>
          <w:color w:val="C5003D"/>
          <w:sz w:val="28"/>
          <w:szCs w:val="28"/>
          <w:lang w:val="en-US" w:eastAsia="ko-KR"/>
        </w:rPr>
        <w:t xml:space="preserve">First </w:t>
      </w:r>
      <w:r w:rsidRPr="00B04F6F">
        <w:rPr>
          <w:rFonts w:ascii="Arial" w:eastAsia="Malgun Gothic" w:hAnsi="Arial" w:cs="Arial"/>
          <w:b/>
          <w:noProof/>
          <w:color w:val="C5003D"/>
          <w:sz w:val="28"/>
          <w:szCs w:val="28"/>
          <w:lang w:val="en-US"/>
        </w:rPr>
        <w:t>Change * * * *</w:t>
      </w:r>
      <w:r w:rsidR="00B03F52">
        <w:rPr>
          <w:rFonts w:ascii="Arial" w:eastAsia="Malgun Gothic" w:hAnsi="Arial" w:cs="Arial"/>
          <w:b/>
          <w:noProof/>
          <w:color w:val="C5003D"/>
          <w:sz w:val="28"/>
          <w:szCs w:val="28"/>
          <w:lang w:val="en-US"/>
        </w:rPr>
        <w:t xml:space="preserve"> all new text</w:t>
      </w:r>
    </w:p>
    <w:bookmarkEnd w:id="0"/>
    <w:bookmarkEnd w:id="1"/>
    <w:bookmarkEnd w:id="2"/>
    <w:bookmarkEnd w:id="3"/>
    <w:bookmarkEnd w:id="4"/>
    <w:bookmarkEnd w:id="5"/>
    <w:bookmarkEnd w:id="6"/>
    <w:bookmarkEnd w:id="7"/>
    <w:bookmarkEnd w:id="8"/>
    <w:bookmarkEnd w:id="12"/>
    <w:p w14:paraId="47BAA6B3" w14:textId="77777777" w:rsidR="00B03F52" w:rsidRPr="00111EC0" w:rsidRDefault="00B03F52" w:rsidP="00B03F52">
      <w:pPr>
        <w:pStyle w:val="Heading2"/>
        <w:rPr>
          <w:lang w:val="en-US" w:eastAsia="zh-CN"/>
        </w:rPr>
      </w:pPr>
      <w:r w:rsidRPr="00111EC0">
        <w:rPr>
          <w:lang w:val="en-US"/>
        </w:rPr>
        <w:t>6.</w:t>
      </w:r>
      <w:r>
        <w:rPr>
          <w:lang w:val="en-US"/>
        </w:rPr>
        <w:t>A</w:t>
      </w:r>
      <w:r w:rsidRPr="00111EC0">
        <w:rPr>
          <w:lang w:val="en-US"/>
        </w:rPr>
        <w:tab/>
        <w:t>Solution #</w:t>
      </w:r>
      <w:r>
        <w:rPr>
          <w:lang w:val="en-US"/>
        </w:rPr>
        <w:t>A</w:t>
      </w:r>
      <w:r w:rsidRPr="00111EC0">
        <w:rPr>
          <w:lang w:val="en-US"/>
        </w:rPr>
        <w:t>:</w:t>
      </w:r>
      <w:r>
        <w:rPr>
          <w:lang w:val="en-US"/>
        </w:rPr>
        <w:t xml:space="preserve"> Emulating Terrestrial 5G access to a 5GCN</w:t>
      </w:r>
    </w:p>
    <w:p w14:paraId="5E99F937" w14:textId="77777777" w:rsidR="00B03F52" w:rsidRPr="00111EC0" w:rsidRDefault="00B03F52" w:rsidP="00B03F52">
      <w:pPr>
        <w:pStyle w:val="Heading3"/>
        <w:rPr>
          <w:lang w:val="en-US"/>
        </w:rPr>
      </w:pPr>
      <w:r w:rsidRPr="00111EC0">
        <w:rPr>
          <w:lang w:val="en-US"/>
        </w:rPr>
        <w:t>6.</w:t>
      </w:r>
      <w:r>
        <w:rPr>
          <w:lang w:val="en-US"/>
        </w:rPr>
        <w:t>A</w:t>
      </w:r>
      <w:r w:rsidRPr="00111EC0">
        <w:rPr>
          <w:lang w:val="en-US"/>
        </w:rPr>
        <w:t>.1</w:t>
      </w:r>
      <w:r w:rsidRPr="00111EC0">
        <w:rPr>
          <w:lang w:val="en-US"/>
        </w:rPr>
        <w:tab/>
        <w:t>Description</w:t>
      </w:r>
    </w:p>
    <w:p w14:paraId="53FAAB2A" w14:textId="77777777" w:rsidR="00B03F52" w:rsidRDefault="00B03F52" w:rsidP="00B03F52">
      <w:pPr>
        <w:pStyle w:val="Heading3"/>
      </w:pPr>
      <w:r w:rsidRPr="004677A3">
        <w:rPr>
          <w:sz w:val="24"/>
          <w:szCs w:val="24"/>
          <w:lang w:val="en-US"/>
        </w:rPr>
        <w:t>6.A.1</w:t>
      </w:r>
      <w:r>
        <w:rPr>
          <w:sz w:val="24"/>
          <w:szCs w:val="24"/>
          <w:lang w:val="en-US"/>
        </w:rPr>
        <w:t>.1</w:t>
      </w:r>
      <w:r w:rsidRPr="00250A3F">
        <w:rPr>
          <w:sz w:val="24"/>
          <w:szCs w:val="24"/>
          <w:lang w:val="en-US"/>
        </w:rPr>
        <w:tab/>
      </w:r>
      <w:r>
        <w:rPr>
          <w:sz w:val="24"/>
          <w:szCs w:val="24"/>
          <w:lang w:val="en-US"/>
        </w:rPr>
        <w:t>Architecture</w:t>
      </w:r>
    </w:p>
    <w:p w14:paraId="52855195" w14:textId="77777777" w:rsidR="00B03F52" w:rsidRDefault="00B03F52" w:rsidP="00B03F52">
      <w:r w:rsidRPr="00111EC0">
        <w:t>This is a candidate solution for Key Issue</w:t>
      </w:r>
      <w:r>
        <w:t xml:space="preserve"> #X and, as consequence of their being subsets of KI #X, also of Key Issues #1, #2 and #10. It is noted that the term “satellite Node B” (sNB) is used here to refer to a gNB that has been enhanced to support 5G NR satellite access.</w:t>
      </w:r>
    </w:p>
    <w:p w14:paraId="5F97AD79" w14:textId="77777777" w:rsidR="00B03F52" w:rsidRDefault="00B03F52" w:rsidP="00B03F52">
      <w:r>
        <w:t>The solution ensures that on the 5GCN side, a 5G satellite RAN can be treated almost the same as a terrestrial NG-RAN providing a new RAT or new set of RATs, e.g. as for Solution #2. This is achieved, in part, by using fixed TAs and fixed “virtual” cells, e.g. as for Solution #12, which allows a 5G satellite NG-RAN to appear, from a 5GCN perspective, to provide access to UEs located in normal terrestrial TAs and cells and hides details of moving NGSO SVs and moving radio cells from the 5GCN.</w:t>
      </w:r>
    </w:p>
    <w:p w14:paraId="58E6EDD2" w14:textId="77777777" w:rsidR="00B03F52" w:rsidRDefault="00B03F52" w:rsidP="00B03F52">
      <w:r>
        <w:t xml:space="preserve">It is noted that certain parts of this solution depend on support by 3GPP RAN. </w:t>
      </w:r>
    </w:p>
    <w:p w14:paraId="2E3E7C96" w14:textId="77777777" w:rsidR="00B03F52" w:rsidRDefault="00B03F52" w:rsidP="00B03F52">
      <w:r>
        <w:t>The solution incorporates certain previously defined options and solutions while excluding others. As an example, transparent SV mode and regenerative SV mode with a split architecture are included (or allowed) while regenerative SV mode with a non-split architecture is excluded because it would require significant 5GCN impact to manage access to moving NGSO satellites from the 5GCN. Table 6.A.1-1 shows the previously defined options and solutions which are included versus excluded.</w:t>
      </w:r>
    </w:p>
    <w:p w14:paraId="2E3E6487" w14:textId="77777777" w:rsidR="00B03F52" w:rsidRDefault="00B03F52" w:rsidP="00B03F52">
      <w:pPr>
        <w:pStyle w:val="TH"/>
      </w:pPr>
      <w:r w:rsidRPr="00902C22">
        <w:t xml:space="preserve">Table </w:t>
      </w:r>
      <w:r>
        <w:t>6.A.1</w:t>
      </w:r>
      <w:r w:rsidRPr="00902C22">
        <w:t>-1:</w:t>
      </w:r>
      <w:r>
        <w:t xml:space="preserve"> Previous Options and Solutions Included versus Excluded for Solution #A</w:t>
      </w:r>
    </w:p>
    <w:tbl>
      <w:tblPr>
        <w:tblStyle w:val="TableGrid"/>
        <w:tblW w:w="0" w:type="auto"/>
        <w:tblLook w:val="04A0" w:firstRow="1" w:lastRow="0" w:firstColumn="1" w:lastColumn="0" w:noHBand="0" w:noVBand="1"/>
      </w:tblPr>
      <w:tblGrid>
        <w:gridCol w:w="3210"/>
        <w:gridCol w:w="3210"/>
        <w:gridCol w:w="3211"/>
      </w:tblGrid>
      <w:tr w:rsidR="00B03F52" w:rsidRPr="00CE2B1C" w14:paraId="1A5243C2" w14:textId="77777777" w:rsidTr="00250A3F">
        <w:tc>
          <w:tcPr>
            <w:tcW w:w="3210" w:type="dxa"/>
          </w:tcPr>
          <w:p w14:paraId="2AA3674F" w14:textId="77777777" w:rsidR="00B03F52" w:rsidRPr="004677A3" w:rsidRDefault="00B03F52" w:rsidP="00250A3F">
            <w:pPr>
              <w:pStyle w:val="TH"/>
              <w:spacing w:before="0" w:after="0"/>
              <w:jc w:val="left"/>
              <w:rPr>
                <w:sz w:val="18"/>
                <w:szCs w:val="18"/>
              </w:rPr>
            </w:pPr>
            <w:r>
              <w:rPr>
                <w:sz w:val="18"/>
                <w:szCs w:val="18"/>
              </w:rPr>
              <w:t>Tyoe of Solution or Option</w:t>
            </w:r>
          </w:p>
        </w:tc>
        <w:tc>
          <w:tcPr>
            <w:tcW w:w="3210" w:type="dxa"/>
          </w:tcPr>
          <w:p w14:paraId="59BF1A7D" w14:textId="77777777" w:rsidR="00B03F52" w:rsidRPr="004677A3" w:rsidRDefault="00B03F52" w:rsidP="00250A3F">
            <w:pPr>
              <w:pStyle w:val="TH"/>
              <w:spacing w:before="0" w:after="0"/>
              <w:jc w:val="left"/>
              <w:rPr>
                <w:sz w:val="18"/>
                <w:szCs w:val="18"/>
              </w:rPr>
            </w:pPr>
            <w:r>
              <w:rPr>
                <w:sz w:val="18"/>
                <w:szCs w:val="18"/>
              </w:rPr>
              <w:t>Included Options and Solutions</w:t>
            </w:r>
          </w:p>
        </w:tc>
        <w:tc>
          <w:tcPr>
            <w:tcW w:w="3211" w:type="dxa"/>
          </w:tcPr>
          <w:p w14:paraId="1368109E" w14:textId="77777777" w:rsidR="00B03F52" w:rsidRPr="004677A3" w:rsidRDefault="00B03F52" w:rsidP="00250A3F">
            <w:pPr>
              <w:pStyle w:val="TH"/>
              <w:spacing w:before="0" w:after="0"/>
              <w:jc w:val="left"/>
              <w:rPr>
                <w:sz w:val="18"/>
                <w:szCs w:val="18"/>
              </w:rPr>
            </w:pPr>
            <w:r>
              <w:rPr>
                <w:sz w:val="18"/>
                <w:szCs w:val="18"/>
              </w:rPr>
              <w:t>Excluded Options and Solutions</w:t>
            </w:r>
          </w:p>
        </w:tc>
      </w:tr>
      <w:tr w:rsidR="00B03F52" w:rsidRPr="00CE2B1C" w14:paraId="125CF50C" w14:textId="77777777" w:rsidTr="00250A3F">
        <w:tc>
          <w:tcPr>
            <w:tcW w:w="3210" w:type="dxa"/>
          </w:tcPr>
          <w:p w14:paraId="60FE3274" w14:textId="77777777" w:rsidR="00B03F52" w:rsidRPr="004677A3" w:rsidRDefault="00B03F52" w:rsidP="00250A3F">
            <w:pPr>
              <w:pStyle w:val="TH"/>
              <w:spacing w:before="0" w:after="0"/>
              <w:jc w:val="left"/>
              <w:rPr>
                <w:b w:val="0"/>
                <w:bCs/>
                <w:sz w:val="18"/>
                <w:szCs w:val="18"/>
              </w:rPr>
            </w:pPr>
            <w:r w:rsidRPr="004677A3">
              <w:rPr>
                <w:b w:val="0"/>
                <w:bCs/>
                <w:sz w:val="18"/>
                <w:szCs w:val="18"/>
              </w:rPr>
              <w:t>RAN Architecture</w:t>
            </w:r>
          </w:p>
        </w:tc>
        <w:tc>
          <w:tcPr>
            <w:tcW w:w="3210" w:type="dxa"/>
          </w:tcPr>
          <w:p w14:paraId="12E28933" w14:textId="77777777" w:rsidR="00B03F52" w:rsidRDefault="00B03F52" w:rsidP="00250A3F">
            <w:pPr>
              <w:pStyle w:val="TH"/>
              <w:spacing w:before="0" w:after="0"/>
              <w:jc w:val="left"/>
              <w:rPr>
                <w:b w:val="0"/>
                <w:bCs/>
                <w:sz w:val="18"/>
                <w:szCs w:val="18"/>
              </w:rPr>
            </w:pPr>
            <w:r>
              <w:rPr>
                <w:b w:val="0"/>
                <w:bCs/>
                <w:sz w:val="18"/>
                <w:szCs w:val="18"/>
              </w:rPr>
              <w:t xml:space="preserve">Transparent SVs with fixed sNBs  e.g. as in </w:t>
            </w:r>
            <w:r w:rsidRPr="005C0036">
              <w:rPr>
                <w:b w:val="0"/>
                <w:bCs/>
                <w:sz w:val="18"/>
                <w:szCs w:val="18"/>
              </w:rPr>
              <w:t>Figure</w:t>
            </w:r>
            <w:r>
              <w:rPr>
                <w:b w:val="0"/>
                <w:bCs/>
                <w:sz w:val="18"/>
                <w:szCs w:val="18"/>
              </w:rPr>
              <w:t>s</w:t>
            </w:r>
            <w:r w:rsidRPr="005C0036">
              <w:rPr>
                <w:b w:val="0"/>
                <w:bCs/>
                <w:sz w:val="18"/>
                <w:szCs w:val="18"/>
              </w:rPr>
              <w:t xml:space="preserve"> 6.12.1-1</w:t>
            </w:r>
            <w:r>
              <w:rPr>
                <w:b w:val="0"/>
                <w:bCs/>
                <w:sz w:val="18"/>
                <w:szCs w:val="18"/>
              </w:rPr>
              <w:t xml:space="preserve"> and B.2-2 and Figures 5.1-1, 5.1-2, 5.1-3 and 5.1-4 in TR 38.821 [7].</w:t>
            </w:r>
          </w:p>
          <w:p w14:paraId="17B62313" w14:textId="77777777" w:rsidR="00B03F52" w:rsidRDefault="00B03F52" w:rsidP="00250A3F">
            <w:pPr>
              <w:pStyle w:val="TH"/>
              <w:spacing w:before="0" w:after="0"/>
              <w:jc w:val="left"/>
              <w:rPr>
                <w:b w:val="0"/>
                <w:bCs/>
                <w:sz w:val="18"/>
                <w:szCs w:val="18"/>
              </w:rPr>
            </w:pPr>
          </w:p>
          <w:p w14:paraId="416C568F" w14:textId="77777777" w:rsidR="00B03F52" w:rsidRPr="004677A3" w:rsidRDefault="00B03F52" w:rsidP="00250A3F">
            <w:pPr>
              <w:pStyle w:val="TH"/>
              <w:spacing w:before="0" w:after="0"/>
              <w:jc w:val="left"/>
              <w:rPr>
                <w:b w:val="0"/>
                <w:bCs/>
                <w:sz w:val="18"/>
                <w:szCs w:val="18"/>
              </w:rPr>
            </w:pPr>
            <w:r>
              <w:rPr>
                <w:b w:val="0"/>
                <w:bCs/>
                <w:sz w:val="18"/>
                <w:szCs w:val="18"/>
              </w:rPr>
              <w:t xml:space="preserve">Regenerative SVs with fixed sNB-CUs, e.g. as in Figure B.2-3 and Figures 5.2.2-1,  5.2.2-2, 5.2.2-3 and 5.2.2-4 in TR 38.821 [7]. </w:t>
            </w:r>
          </w:p>
        </w:tc>
        <w:tc>
          <w:tcPr>
            <w:tcW w:w="3211" w:type="dxa"/>
          </w:tcPr>
          <w:p w14:paraId="744190CD" w14:textId="77777777" w:rsidR="00B03F52" w:rsidRPr="004677A3" w:rsidRDefault="00B03F52" w:rsidP="00250A3F">
            <w:pPr>
              <w:pStyle w:val="TH"/>
              <w:spacing w:before="0" w:after="0"/>
              <w:jc w:val="left"/>
              <w:rPr>
                <w:b w:val="0"/>
                <w:bCs/>
                <w:sz w:val="18"/>
                <w:szCs w:val="18"/>
              </w:rPr>
            </w:pPr>
            <w:r>
              <w:rPr>
                <w:b w:val="0"/>
                <w:bCs/>
                <w:sz w:val="18"/>
                <w:szCs w:val="18"/>
              </w:rPr>
              <w:t>Regenerative SVs with sNBs entirely within SVs, e.g. as in Figure B.2-4 and Figures 5.2.1-1,  5.2.1-2, 5.2.1-3, 5.2.1-4 and 5.2.1-5 in TR 38.821 [7].</w:t>
            </w:r>
          </w:p>
        </w:tc>
      </w:tr>
      <w:tr w:rsidR="00B03F52" w:rsidRPr="00CE2B1C" w14:paraId="2B46759F" w14:textId="77777777" w:rsidTr="00250A3F">
        <w:tc>
          <w:tcPr>
            <w:tcW w:w="3210" w:type="dxa"/>
          </w:tcPr>
          <w:p w14:paraId="1331887B" w14:textId="77777777" w:rsidR="00B03F52" w:rsidRPr="0003799D" w:rsidRDefault="00B03F52" w:rsidP="00250A3F">
            <w:pPr>
              <w:pStyle w:val="TH"/>
              <w:spacing w:before="0" w:after="0"/>
              <w:jc w:val="left"/>
              <w:rPr>
                <w:b w:val="0"/>
                <w:bCs/>
                <w:sz w:val="18"/>
                <w:szCs w:val="18"/>
              </w:rPr>
            </w:pPr>
            <w:r>
              <w:rPr>
                <w:b w:val="0"/>
                <w:bCs/>
                <w:sz w:val="18"/>
                <w:szCs w:val="18"/>
              </w:rPr>
              <w:t>Cells and TAs</w:t>
            </w:r>
          </w:p>
        </w:tc>
        <w:tc>
          <w:tcPr>
            <w:tcW w:w="3210" w:type="dxa"/>
          </w:tcPr>
          <w:p w14:paraId="6E4D9638" w14:textId="77777777" w:rsidR="00B03F52" w:rsidRDefault="00B03F52" w:rsidP="00250A3F">
            <w:pPr>
              <w:pStyle w:val="TH"/>
              <w:spacing w:before="0" w:after="0"/>
              <w:jc w:val="left"/>
              <w:rPr>
                <w:b w:val="0"/>
                <w:bCs/>
                <w:sz w:val="18"/>
                <w:szCs w:val="18"/>
              </w:rPr>
            </w:pPr>
            <w:r>
              <w:rPr>
                <w:b w:val="0"/>
                <w:bCs/>
                <w:sz w:val="18"/>
                <w:szCs w:val="18"/>
              </w:rPr>
              <w:t>Fixed TAs and Fixed Cells as in Solution #12 from a 5GCN perspective.</w:t>
            </w:r>
          </w:p>
          <w:p w14:paraId="3188E3BF" w14:textId="77777777" w:rsidR="00B03F52" w:rsidRDefault="00B03F52" w:rsidP="00250A3F">
            <w:pPr>
              <w:pStyle w:val="TH"/>
              <w:spacing w:before="0" w:after="0"/>
              <w:jc w:val="left"/>
              <w:rPr>
                <w:b w:val="0"/>
                <w:bCs/>
                <w:sz w:val="18"/>
                <w:szCs w:val="18"/>
              </w:rPr>
            </w:pPr>
          </w:p>
          <w:p w14:paraId="6B95E489" w14:textId="77777777" w:rsidR="00B03F52" w:rsidRDefault="00B03F52" w:rsidP="00250A3F">
            <w:pPr>
              <w:pStyle w:val="TH"/>
              <w:spacing w:before="0" w:after="0"/>
              <w:jc w:val="left"/>
              <w:rPr>
                <w:b w:val="0"/>
                <w:bCs/>
                <w:sz w:val="18"/>
                <w:szCs w:val="18"/>
              </w:rPr>
            </w:pPr>
            <w:r>
              <w:rPr>
                <w:b w:val="0"/>
                <w:bCs/>
                <w:sz w:val="18"/>
                <w:szCs w:val="18"/>
              </w:rPr>
              <w:t>Mobile radio cells from a RAN perspective.</w:t>
            </w:r>
          </w:p>
        </w:tc>
        <w:tc>
          <w:tcPr>
            <w:tcW w:w="3211" w:type="dxa"/>
          </w:tcPr>
          <w:p w14:paraId="706D46EA" w14:textId="77777777" w:rsidR="00B03F52" w:rsidRDefault="00B03F52" w:rsidP="00250A3F">
            <w:pPr>
              <w:pStyle w:val="TH"/>
              <w:spacing w:before="0" w:after="0"/>
              <w:jc w:val="left"/>
              <w:rPr>
                <w:b w:val="0"/>
                <w:bCs/>
                <w:sz w:val="18"/>
                <w:szCs w:val="18"/>
              </w:rPr>
            </w:pPr>
            <w:r>
              <w:rPr>
                <w:b w:val="0"/>
                <w:bCs/>
                <w:sz w:val="18"/>
                <w:szCs w:val="18"/>
              </w:rPr>
              <w:t>Non-fixed TAs and radio cells from a 5GCN perspective.</w:t>
            </w:r>
          </w:p>
        </w:tc>
      </w:tr>
    </w:tbl>
    <w:p w14:paraId="491B1CEB" w14:textId="77777777" w:rsidR="00B03F52" w:rsidRDefault="00B03F52" w:rsidP="00B03F52">
      <w:pPr>
        <w:pStyle w:val="TH"/>
        <w:jc w:val="left"/>
      </w:pPr>
      <w:r>
        <w:t xml:space="preserve"> </w:t>
      </w:r>
    </w:p>
    <w:p w14:paraId="30313A24" w14:textId="77777777" w:rsidR="00B03F52" w:rsidRDefault="00B03F52" w:rsidP="00B03F52">
      <w:pPr>
        <w:pStyle w:val="Heading3"/>
        <w:rPr>
          <w:sz w:val="24"/>
          <w:szCs w:val="24"/>
          <w:lang w:val="en-US"/>
        </w:rPr>
      </w:pPr>
      <w:r w:rsidRPr="00A91CC6">
        <w:rPr>
          <w:sz w:val="24"/>
          <w:szCs w:val="24"/>
          <w:lang w:val="en-US"/>
        </w:rPr>
        <w:t>6.A.1</w:t>
      </w:r>
      <w:r>
        <w:rPr>
          <w:sz w:val="24"/>
          <w:szCs w:val="24"/>
          <w:lang w:val="en-US"/>
        </w:rPr>
        <w:t>.2</w:t>
      </w:r>
      <w:r w:rsidRPr="00A91CC6">
        <w:rPr>
          <w:sz w:val="24"/>
          <w:szCs w:val="24"/>
          <w:lang w:val="en-US"/>
        </w:rPr>
        <w:tab/>
      </w:r>
      <w:r>
        <w:rPr>
          <w:sz w:val="24"/>
          <w:szCs w:val="24"/>
          <w:lang w:val="en-US"/>
        </w:rPr>
        <w:t>Fixed TAs and Fixed Cells</w:t>
      </w:r>
    </w:p>
    <w:p w14:paraId="6B903797" w14:textId="77777777" w:rsidR="00B03F52" w:rsidRDefault="00B03F52" w:rsidP="00B03F52">
      <w:pPr>
        <w:rPr>
          <w:lang w:val="en-US"/>
        </w:rPr>
      </w:pPr>
      <w:r>
        <w:rPr>
          <w:lang w:val="en-US"/>
        </w:rPr>
        <w:t>A solution based on Solution #12 is proposed with some differences.</w:t>
      </w:r>
    </w:p>
    <w:p w14:paraId="16B184C2" w14:textId="77777777" w:rsidR="00B03F52" w:rsidRDefault="00B03F52" w:rsidP="00B03F52">
      <w:pPr>
        <w:rPr>
          <w:lang w:val="en-US"/>
        </w:rPr>
      </w:pPr>
      <w:r>
        <w:rPr>
          <w:lang w:val="en-US"/>
        </w:rPr>
        <w:t xml:space="preserve">Fixed TAs may be defined using either a regular array of rectangular based or hexagonal based grid points as described for Figures 6.12.1.1-1 and 6.12.1.1-2, where the TAs have the rectangular or hexagonal shapes thereby produced. Alternatively, fixed TAs may be define as polygons (by providing the coordinates of the vertices) as implied by the </w:t>
      </w:r>
      <w:r w:rsidRPr="00102910">
        <w:rPr>
          <w:lang w:val="en-US"/>
        </w:rPr>
        <w:t>Geographical Zones approach</w:t>
      </w:r>
      <w:r>
        <w:rPr>
          <w:lang w:val="en-US"/>
        </w:rPr>
        <w:t xml:space="preserve"> for Solution #12 in clause 6.12.1.2. The grid point approach can consume minimal data and signalling because the regularity of the arrays only requires definition of a few parameters (e.g. inter-grid point spacings and orientation), but the polygon approach is more flexible and can exactly align a TA boundary with the border of a country or some other natural or artificial boundary such as a coastline, bank of a river or perimeter of a building or campus. </w:t>
      </w:r>
    </w:p>
    <w:p w14:paraId="333EC558" w14:textId="77777777" w:rsidR="00B03F52" w:rsidRDefault="00B03F52" w:rsidP="00B03F52">
      <w:pPr>
        <w:rPr>
          <w:lang w:val="en-US"/>
        </w:rPr>
      </w:pPr>
      <w:r>
        <w:rPr>
          <w:lang w:val="en-US"/>
        </w:rPr>
        <w:t xml:space="preserve">For fixed cells, only a regular array or rectangular based or hexagonal based grid points as described for Figures 6.12.1.1-1 and 6.12.1.1-2 is included due to the savings in data and signaling. While a more flexible polygon approach could be used to define fixed cells, there is no advantage because cells can also be constrained to lie within fixed TAs (which can be aligned with national borders and other lines as just described) and the additional data to define cell vertices would hugely increase complexity including processing and signalling resources needed for support. For </w:t>
      </w:r>
      <w:r>
        <w:rPr>
          <w:lang w:val="en-US"/>
        </w:rPr>
        <w:lastRenderedPageBreak/>
        <w:t>eaxmple, if the number of TAs in a network is 100 times the number of cells, defining the TAs as polygons but not the cells could reduce data storage and signalling by almost 100 times (e.g. if a common grid point based array of cells is applied to all TAs as described below).</w:t>
      </w:r>
    </w:p>
    <w:p w14:paraId="0A2583A9" w14:textId="77777777" w:rsidR="00B03F52" w:rsidRDefault="00B03F52" w:rsidP="00B03F52">
      <w:pPr>
        <w:rPr>
          <w:lang w:val="en-US"/>
        </w:rPr>
      </w:pPr>
      <w:r>
        <w:rPr>
          <w:lang w:val="en-US"/>
        </w:rPr>
        <w:t>A third difference to Solution #12 is that definitions of fixed cells and fixed TAs are allowed to be independent of one another. A consequence is that a fixed cell may not wholly lie inside just one fixed TA but may overlap with two or more TAs. This independence can make definition much simpler. For example, if a fixed TA is defined as an irregular polygon, attempting to define a large number of cells that must all be wholly included within the TA could be extremely complex. But if cells are defined separately from TAs, the complexity disappears. Although this means that some cells will not each be part of just one TA, this may not matter since global cell IDs do contain a TAI and are thus not required to identify a unique TA. Instead, cell IDs and TAIs may continue to be used for their respective purposes without mutual conflict (e.g. to support paging and mobility in the case of TAIs and regulatory services and approximate location in the case of cell IDs).</w:t>
      </w:r>
    </w:p>
    <w:p w14:paraId="5C3890D5" w14:textId="77777777" w:rsidR="00B03F52" w:rsidRDefault="00B03F52" w:rsidP="00B03F52">
      <w:pPr>
        <w:rPr>
          <w:lang w:val="en-US"/>
        </w:rPr>
      </w:pPr>
      <w:r>
        <w:rPr>
          <w:lang w:val="en-US"/>
        </w:rPr>
        <w:t xml:space="preserve">However, if it is preferred to define and identify cells which are each wholly within a single TA, the independent definition of cells and TAs just described can be slightly extended. This can be done by defining cell IDs as having two components – a  base ID corresponding to an initial independent definition of a “base cell” (e.g. a rectangle or hexagon for a regular array of grid points) and a colour code which is appended to the base ID and corresponds to a TA within which a portion of the base cell is included. This is illustrated in Figure 6.A.1.2-1 for a rectangular base cell which overlaps with 3 separate TAs. The base cell is split into 3 separate cell portions which can each be assigned a unique ID using the colour codes of the TAs. These 3 cell portions are then treated as 3 separate fixed cells. In a general case, the serving cell ID for any UE would then be determined from both the base cell (e.g. the rectangular cell shown in Figure </w:t>
      </w:r>
      <w:r w:rsidRPr="00C01CE6">
        <w:rPr>
          <w:lang w:val="en-US"/>
        </w:rPr>
        <w:t>6.A.1.2-1</w:t>
      </w:r>
      <w:r>
        <w:rPr>
          <w:lang w:val="en-US"/>
        </w:rPr>
        <w:t xml:space="preserve">) and the TA (e.g. TA 1, 2 or 3 in in Figure </w:t>
      </w:r>
      <w:r w:rsidRPr="00C01CE6">
        <w:rPr>
          <w:lang w:val="en-US"/>
        </w:rPr>
        <w:t>6.A.1.2-1</w:t>
      </w:r>
      <w:r>
        <w:rPr>
          <w:lang w:val="en-US"/>
        </w:rPr>
        <w:t xml:space="preserve">) within which the UE is located. The colour codes would ensure unique cell IDs as long as no two TAs which share part of the same boundary or the same vertex have the same colour code and as long as base cells are small enough to overlap with no more than one common vertex for the TAs. If there is a further (optional) restriction that no more than 3 TAs share a common vertex (which means in general that the 3 TAs will also share part of a common boundary), then the requirement of having different colour codes becomes equivalent to colouring a map with no two adjacent countries sharing the same colour. This corresponds to the well known Four Colour Theorem which states that four colours are enough. Hence, with these restrictions, four TA colour codes (requiring just 2 bits) would be enough to generate unique cell IDs. (This is also incidentally the reason for choosing the term “colour code”.) In this case, base cell IDs (e.g. the ”cccccc” in Figure </w:t>
      </w:r>
      <w:r w:rsidRPr="00C01CE6">
        <w:rPr>
          <w:lang w:val="en-US"/>
        </w:rPr>
        <w:t>6.A.1.2-1</w:t>
      </w:r>
      <w:r>
        <w:rPr>
          <w:lang w:val="en-US"/>
        </w:rPr>
        <w:t>) can comprise 34 bits – leading to normal 36 bit cell IDs as used for 5G NR when extended with the 2 bit colour code.</w:t>
      </w:r>
    </w:p>
    <w:p w14:paraId="01191C31" w14:textId="77777777" w:rsidR="00B03F52" w:rsidRDefault="00B03F52" w:rsidP="00B03F52">
      <w:pPr>
        <w:ind w:left="1136" w:firstLine="284"/>
        <w:rPr>
          <w:lang w:val="en-US"/>
        </w:rPr>
      </w:pPr>
      <w:r>
        <w:rPr>
          <w:lang w:val="en-US"/>
        </w:rPr>
        <w:object w:dxaOrig="10170" w:dyaOrig="8630" w14:anchorId="7DA1E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pt;height:283.7pt" o:ole="">
            <v:imagedata r:id="rId13" o:title=""/>
          </v:shape>
          <o:OLEObject Type="Embed" ProgID="Visio.Drawing.15" ShapeID="_x0000_i1027" DrawAspect="Content" ObjectID="_1651654581" r:id="rId14"/>
        </w:object>
      </w:r>
    </w:p>
    <w:p w14:paraId="3B5B2AFD" w14:textId="77777777" w:rsidR="00B03F52" w:rsidRPr="00111EC0" w:rsidRDefault="00B03F52" w:rsidP="00B03F52">
      <w:pPr>
        <w:pStyle w:val="TF"/>
      </w:pPr>
      <w:r w:rsidRPr="00111EC0">
        <w:t>Figure 6.</w:t>
      </w:r>
      <w:r>
        <w:t>A</w:t>
      </w:r>
      <w:r w:rsidRPr="00111EC0">
        <w:t>.1.</w:t>
      </w:r>
      <w:r>
        <w:t>2</w:t>
      </w:r>
      <w:r w:rsidRPr="00111EC0">
        <w:t xml:space="preserve">-1: </w:t>
      </w:r>
      <w:r>
        <w:t>Creation of Unique Cells and Unique Cell IDs with independent Fixed TAs and Cells</w:t>
      </w:r>
    </w:p>
    <w:p w14:paraId="338D05AD" w14:textId="77777777" w:rsidR="00B03F52" w:rsidRDefault="00B03F52" w:rsidP="00B03F52">
      <w:pPr>
        <w:pStyle w:val="Heading3"/>
        <w:rPr>
          <w:sz w:val="24"/>
          <w:szCs w:val="24"/>
          <w:lang w:val="en-US"/>
        </w:rPr>
      </w:pPr>
      <w:r w:rsidRPr="00A91CC6">
        <w:rPr>
          <w:sz w:val="24"/>
          <w:szCs w:val="24"/>
          <w:lang w:val="en-US"/>
        </w:rPr>
        <w:lastRenderedPageBreak/>
        <w:t>6.A.1</w:t>
      </w:r>
      <w:r>
        <w:rPr>
          <w:sz w:val="24"/>
          <w:szCs w:val="24"/>
          <w:lang w:val="en-US"/>
        </w:rPr>
        <w:t>.3</w:t>
      </w:r>
      <w:r w:rsidRPr="00A91CC6">
        <w:rPr>
          <w:sz w:val="24"/>
          <w:szCs w:val="24"/>
          <w:lang w:val="en-US"/>
        </w:rPr>
        <w:tab/>
      </w:r>
      <w:r>
        <w:rPr>
          <w:sz w:val="24"/>
          <w:szCs w:val="24"/>
          <w:lang w:val="en-US"/>
        </w:rPr>
        <w:t>RAN support of fixed TAs and fixed Cells</w:t>
      </w:r>
    </w:p>
    <w:p w14:paraId="441F9404" w14:textId="77777777" w:rsidR="00B03F52" w:rsidRDefault="00B03F52" w:rsidP="00B03F52">
      <w:pPr>
        <w:rPr>
          <w:lang w:val="en-US"/>
        </w:rPr>
      </w:pPr>
      <w:r>
        <w:rPr>
          <w:lang w:val="en-US"/>
        </w:rPr>
        <w:t>Mainly to support paging of UEs in the same was as for terrestrial NR access, each sNB (with transparent mode) or sNB-CU (with regenerative mode with split architecture) needs to have a defined and well known service area comprising one or more fixed TAs. This does not, however, preclude supporting the same TA by two or more sNBs or two or more sNB-CUs or having some variation in the current radio coverage area of an sNB due to variation in the radio beams coverage of SVs controlled by the sNB. But it does generally preclude sNBs from shifting support between different TAs at different times.</w:t>
      </w:r>
    </w:p>
    <w:p w14:paraId="0A7E32F3" w14:textId="77777777" w:rsidR="00B03F52" w:rsidRDefault="00B03F52" w:rsidP="00B03F52">
      <w:pPr>
        <w:rPr>
          <w:lang w:val="en-US"/>
        </w:rPr>
      </w:pPr>
      <w:r>
        <w:rPr>
          <w:lang w:val="en-US"/>
        </w:rPr>
        <w:t>With a well defined association between fixed TAs and sNBs, a serving AMF can direct a paging request for a UE only to those sNBs supporting the current TA for the UE just as for paging of a UE from certain gNBs in the case of terrestrial NR access.</w:t>
      </w:r>
    </w:p>
    <w:p w14:paraId="2675516C" w14:textId="77777777" w:rsidR="00B03F52" w:rsidRDefault="00B03F52" w:rsidP="00B03F52">
      <w:pPr>
        <w:rPr>
          <w:lang w:val="en-US"/>
        </w:rPr>
      </w:pPr>
      <w:r>
        <w:rPr>
          <w:lang w:val="en-US"/>
        </w:rPr>
        <w:t>sNBs (or sNB-CUs) would also broadcast, in a SIB for each supported radio cell, the TA(s) currently supported by that radio cell. This may assist a UE in determining its current TA as well indicating to a UE whether a registration is needed for a change of TA.</w:t>
      </w:r>
    </w:p>
    <w:p w14:paraId="7DC15819" w14:textId="77777777" w:rsidR="00B03F52" w:rsidRDefault="00B03F52" w:rsidP="00B03F52">
      <w:pPr>
        <w:rPr>
          <w:lang w:val="en-US"/>
        </w:rPr>
      </w:pPr>
      <w:r>
        <w:rPr>
          <w:lang w:val="en-US"/>
        </w:rPr>
        <w:t>The support of fixed TAs by sNBs or sNB-CUs means that at least fixed TA areas must be known by sNBs or sNB-CUs in order to determine the TA(s) supported by each radio cell and to maintain radio cell coverage within the supported TA(s) only.</w:t>
      </w:r>
    </w:p>
    <w:p w14:paraId="7D5DBC4D" w14:textId="77777777" w:rsidR="00B03F52" w:rsidRDefault="00B03F52" w:rsidP="00B03F52">
      <w:pPr>
        <w:pStyle w:val="Heading3"/>
        <w:rPr>
          <w:sz w:val="24"/>
          <w:szCs w:val="24"/>
          <w:lang w:val="en-US"/>
        </w:rPr>
      </w:pPr>
      <w:r w:rsidRPr="00A91CC6">
        <w:rPr>
          <w:sz w:val="24"/>
          <w:szCs w:val="24"/>
          <w:lang w:val="en-US"/>
        </w:rPr>
        <w:t>6.A.1</w:t>
      </w:r>
      <w:r>
        <w:rPr>
          <w:sz w:val="24"/>
          <w:szCs w:val="24"/>
          <w:lang w:val="en-US"/>
        </w:rPr>
        <w:t>.4</w:t>
      </w:r>
      <w:r w:rsidRPr="00A91CC6">
        <w:rPr>
          <w:sz w:val="24"/>
          <w:szCs w:val="24"/>
          <w:lang w:val="en-US"/>
        </w:rPr>
        <w:tab/>
      </w:r>
      <w:r>
        <w:rPr>
          <w:sz w:val="24"/>
          <w:szCs w:val="24"/>
          <w:lang w:val="en-US"/>
        </w:rPr>
        <w:t>UE and 5GCN support of fixed TAs and fixed Cells</w:t>
      </w:r>
    </w:p>
    <w:p w14:paraId="100DD4AE" w14:textId="77777777" w:rsidR="00B03F52" w:rsidRDefault="00B03F52" w:rsidP="00B03F52">
      <w:pPr>
        <w:rPr>
          <w:lang w:val="en-US"/>
        </w:rPr>
      </w:pPr>
      <w:r>
        <w:rPr>
          <w:lang w:val="en-US"/>
        </w:rPr>
        <w:t xml:space="preserve">A serving AMF provides a geographic definition of the fixed TAs allowed for a UE and associated fixed cells as part of Registration. This data can be pre-configured in an AMF and does not need to be interpreted or processed – making support quite simple. </w:t>
      </w:r>
    </w:p>
    <w:p w14:paraId="7DA4D0AD" w14:textId="77777777" w:rsidR="00B03F52" w:rsidRDefault="00B03F52" w:rsidP="00B03F52">
      <w:pPr>
        <w:rPr>
          <w:lang w:val="en-US"/>
        </w:rPr>
      </w:pPr>
      <w:r>
        <w:rPr>
          <w:lang w:val="en-US"/>
        </w:rPr>
        <w:t>A UE with a location capability can periodically determine its current fixed TA and current fixed serving cell. The current fixed TA can be used to determine when a new registration is needed – e.g. if a UE moves outside of its allowed set of TAs. The current fixed serving cell can be used to support regulatory services as described for Solution #12 and can also be included for mobile originating services where defined in order to provide location information to the network (e.g. 5GCN and/or RAN).</w:t>
      </w:r>
    </w:p>
    <w:p w14:paraId="6695C79E" w14:textId="36E68944" w:rsidR="003F67BF" w:rsidRDefault="00B03F52" w:rsidP="00B03F52">
      <w:pPr>
        <w:rPr>
          <w:lang w:val="en-US"/>
        </w:rPr>
      </w:pPr>
      <w:r>
        <w:rPr>
          <w:lang w:val="en-US"/>
        </w:rPr>
        <w:t>For a UE without a location capability, an sNB or sNB-CU can determine a current fixed TA and possibly a current fixed cell from the current radio cell and radio beam used by a UE. This may be enough to support UE access though regulatory services may be provided less precisely.</w:t>
      </w:r>
    </w:p>
    <w:p w14:paraId="1B17D5FD" w14:textId="77777777" w:rsidR="00E66D18" w:rsidRPr="00B04F6F" w:rsidRDefault="00E66D18" w:rsidP="00E66D18">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r w:rsidRPr="00B04F6F">
        <w:rPr>
          <w:rFonts w:ascii="Arial" w:eastAsia="Malgun Gothic" w:hAnsi="Arial" w:cs="Arial" w:hint="eastAsia"/>
          <w:b/>
          <w:noProof/>
          <w:color w:val="C5003D"/>
          <w:sz w:val="28"/>
          <w:szCs w:val="28"/>
          <w:lang w:val="en-US" w:eastAsia="ko-KR"/>
        </w:rPr>
        <w:t xml:space="preserve">* </w:t>
      </w:r>
      <w:r w:rsidRPr="00B04F6F">
        <w:rPr>
          <w:rFonts w:ascii="Arial" w:eastAsia="Malgun Gothic" w:hAnsi="Arial" w:cs="Arial"/>
          <w:b/>
          <w:noProof/>
          <w:color w:val="C5003D"/>
          <w:sz w:val="28"/>
          <w:szCs w:val="28"/>
          <w:lang w:val="en-US"/>
        </w:rPr>
        <w:t xml:space="preserve">* * * </w:t>
      </w:r>
      <w:r>
        <w:rPr>
          <w:rFonts w:ascii="Arial" w:eastAsia="Malgun Gothic" w:hAnsi="Arial" w:cs="Arial"/>
          <w:b/>
          <w:noProof/>
          <w:color w:val="C5003D"/>
          <w:sz w:val="28"/>
          <w:szCs w:val="28"/>
          <w:lang w:val="en-US" w:eastAsia="ko-KR"/>
        </w:rPr>
        <w:t>End of</w:t>
      </w:r>
      <w:r w:rsidRPr="00B04F6F">
        <w:rPr>
          <w:rFonts w:ascii="Arial" w:eastAsia="Malgun Gothic" w:hAnsi="Arial" w:cs="Arial"/>
          <w:b/>
          <w:noProof/>
          <w:color w:val="C5003D"/>
          <w:sz w:val="28"/>
          <w:szCs w:val="28"/>
          <w:lang w:val="en-US" w:eastAsia="ko-KR"/>
        </w:rPr>
        <w:t xml:space="preserve"> </w:t>
      </w:r>
      <w:r w:rsidRPr="00B04F6F">
        <w:rPr>
          <w:rFonts w:ascii="Arial" w:eastAsia="Malgun Gothic" w:hAnsi="Arial" w:cs="Arial"/>
          <w:b/>
          <w:noProof/>
          <w:color w:val="C5003D"/>
          <w:sz w:val="28"/>
          <w:szCs w:val="28"/>
          <w:lang w:val="en-US"/>
        </w:rPr>
        <w:t>Change</w:t>
      </w:r>
      <w:r>
        <w:rPr>
          <w:rFonts w:ascii="Arial" w:eastAsia="Malgun Gothic" w:hAnsi="Arial" w:cs="Arial"/>
          <w:b/>
          <w:noProof/>
          <w:color w:val="C5003D"/>
          <w:sz w:val="28"/>
          <w:szCs w:val="28"/>
          <w:lang w:val="en-US"/>
        </w:rPr>
        <w:t>s</w:t>
      </w:r>
      <w:r w:rsidRPr="00B04F6F">
        <w:rPr>
          <w:rFonts w:ascii="Arial" w:eastAsia="Malgun Gothic" w:hAnsi="Arial" w:cs="Arial"/>
          <w:b/>
          <w:noProof/>
          <w:color w:val="C5003D"/>
          <w:sz w:val="28"/>
          <w:szCs w:val="28"/>
          <w:lang w:val="en-US"/>
        </w:rPr>
        <w:t xml:space="preserve"> * * * *</w:t>
      </w:r>
    </w:p>
    <w:p w14:paraId="7C78F95D" w14:textId="77777777" w:rsidR="00E66D18" w:rsidRDefault="00E66D18" w:rsidP="000437E3">
      <w:pPr>
        <w:rPr>
          <w:lang w:val="en-US"/>
        </w:rPr>
      </w:pPr>
    </w:p>
    <w:p w14:paraId="4803564D" w14:textId="77777777" w:rsidR="00B04F6F" w:rsidRDefault="00B04F6F" w:rsidP="000437E3">
      <w:pPr>
        <w:rPr>
          <w:lang w:val="en-US"/>
        </w:rPr>
      </w:pPr>
    </w:p>
    <w:sectPr w:rsidR="00B04F6F"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6085A" w14:textId="77777777" w:rsidR="00B7635A" w:rsidRDefault="00B7635A">
      <w:r>
        <w:separator/>
      </w:r>
    </w:p>
  </w:endnote>
  <w:endnote w:type="continuationSeparator" w:id="0">
    <w:p w14:paraId="1DDB1494" w14:textId="77777777" w:rsidR="00B7635A" w:rsidRDefault="00B7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F822" w14:textId="77777777" w:rsidR="00FE0C40" w:rsidRDefault="00FE0C40">
    <w:pPr>
      <w:pStyle w:val="Footer"/>
    </w:pPr>
    <w:r>
      <w:rPr>
        <w:lang w:val="fr-FR" w:eastAsia="fr-FR"/>
      </w:rPr>
      <mc:AlternateContent>
        <mc:Choice Requires="wps">
          <w:drawing>
            <wp:anchor distT="0" distB="0" distL="114300" distR="114300" simplePos="0" relativeHeight="251659264" behindDoc="0" locked="0" layoutInCell="0" allowOverlap="1" wp14:anchorId="15BB2395" wp14:editId="4750D7A1">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D3BD3" w14:textId="77777777" w:rsidR="00FE0C40" w:rsidRPr="00721A02" w:rsidRDefault="00FE0C40"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rsidR="00FE0C40" w:rsidRPr="00721A02" w:rsidRDefault="00FE0C4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D089C" w14:textId="77777777" w:rsidR="00B7635A" w:rsidRDefault="00B7635A">
      <w:r>
        <w:separator/>
      </w:r>
    </w:p>
  </w:footnote>
  <w:footnote w:type="continuationSeparator" w:id="0">
    <w:p w14:paraId="1740255C" w14:textId="77777777" w:rsidR="00B7635A" w:rsidRDefault="00B76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2A9D7" w14:textId="77777777" w:rsidR="00204D70" w:rsidRDefault="0020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6DD2" w14:textId="77777777" w:rsidR="00FE0C40" w:rsidRDefault="00FE0C40"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4"/>
  </w:num>
  <w:num w:numId="5">
    <w:abstractNumId w:val="9"/>
  </w:num>
  <w:num w:numId="6">
    <w:abstractNumId w:val="3"/>
  </w:num>
  <w:num w:numId="7">
    <w:abstractNumId w:val="7"/>
  </w:num>
  <w:num w:numId="8">
    <w:abstractNumId w:val="6"/>
  </w:num>
  <w:num w:numId="9">
    <w:abstractNumId w:val="10"/>
  </w:num>
  <w:num w:numId="10">
    <w:abstractNumId w:val="5"/>
  </w:num>
  <w:num w:numId="11">
    <w:abstractNumId w:val="2"/>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12498"/>
    <w:rsid w:val="00013379"/>
    <w:rsid w:val="0002191D"/>
    <w:rsid w:val="00023D29"/>
    <w:rsid w:val="000266A0"/>
    <w:rsid w:val="00031C1D"/>
    <w:rsid w:val="00035EC0"/>
    <w:rsid w:val="00036EAE"/>
    <w:rsid w:val="0003799D"/>
    <w:rsid w:val="0004262F"/>
    <w:rsid w:val="00042653"/>
    <w:rsid w:val="000437E3"/>
    <w:rsid w:val="0005279F"/>
    <w:rsid w:val="000528C0"/>
    <w:rsid w:val="000553C3"/>
    <w:rsid w:val="00055613"/>
    <w:rsid w:val="00056AAD"/>
    <w:rsid w:val="00056D9F"/>
    <w:rsid w:val="00060054"/>
    <w:rsid w:val="00060C49"/>
    <w:rsid w:val="00065747"/>
    <w:rsid w:val="00073D1B"/>
    <w:rsid w:val="00074897"/>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6CFC"/>
    <w:rsid w:val="000E09F6"/>
    <w:rsid w:val="000E1CF9"/>
    <w:rsid w:val="000E255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F92"/>
    <w:rsid w:val="00153528"/>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74FE"/>
    <w:rsid w:val="001F12B8"/>
    <w:rsid w:val="001F6984"/>
    <w:rsid w:val="00204D70"/>
    <w:rsid w:val="00207886"/>
    <w:rsid w:val="00207B00"/>
    <w:rsid w:val="002110CD"/>
    <w:rsid w:val="00211AA8"/>
    <w:rsid w:val="00212373"/>
    <w:rsid w:val="002138EA"/>
    <w:rsid w:val="00214FBD"/>
    <w:rsid w:val="0022239A"/>
    <w:rsid w:val="00222897"/>
    <w:rsid w:val="0023226E"/>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7175A"/>
    <w:rsid w:val="00273381"/>
    <w:rsid w:val="00274E1A"/>
    <w:rsid w:val="002757AF"/>
    <w:rsid w:val="0027660E"/>
    <w:rsid w:val="00282213"/>
    <w:rsid w:val="00284E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1316"/>
    <w:rsid w:val="002F32D0"/>
    <w:rsid w:val="002F4093"/>
    <w:rsid w:val="002F6645"/>
    <w:rsid w:val="00304C48"/>
    <w:rsid w:val="00311E9B"/>
    <w:rsid w:val="00312A06"/>
    <w:rsid w:val="00313476"/>
    <w:rsid w:val="003249ED"/>
    <w:rsid w:val="0032559D"/>
    <w:rsid w:val="003272E6"/>
    <w:rsid w:val="003356DA"/>
    <w:rsid w:val="00336C01"/>
    <w:rsid w:val="00337A79"/>
    <w:rsid w:val="003522EC"/>
    <w:rsid w:val="00354BC3"/>
    <w:rsid w:val="003653F3"/>
    <w:rsid w:val="00367724"/>
    <w:rsid w:val="00371E81"/>
    <w:rsid w:val="00374459"/>
    <w:rsid w:val="003800CF"/>
    <w:rsid w:val="003924FC"/>
    <w:rsid w:val="00392B31"/>
    <w:rsid w:val="0039310F"/>
    <w:rsid w:val="003934F6"/>
    <w:rsid w:val="003955D0"/>
    <w:rsid w:val="00397230"/>
    <w:rsid w:val="0039767B"/>
    <w:rsid w:val="003A1A70"/>
    <w:rsid w:val="003A28AB"/>
    <w:rsid w:val="003A2E92"/>
    <w:rsid w:val="003A40F7"/>
    <w:rsid w:val="003B1459"/>
    <w:rsid w:val="003B17DE"/>
    <w:rsid w:val="003B2DF1"/>
    <w:rsid w:val="003B35A1"/>
    <w:rsid w:val="003D7511"/>
    <w:rsid w:val="003D7674"/>
    <w:rsid w:val="003E1F8E"/>
    <w:rsid w:val="003E3071"/>
    <w:rsid w:val="003E6815"/>
    <w:rsid w:val="003F04A0"/>
    <w:rsid w:val="003F5EC6"/>
    <w:rsid w:val="003F67BF"/>
    <w:rsid w:val="00400578"/>
    <w:rsid w:val="00401532"/>
    <w:rsid w:val="004020D7"/>
    <w:rsid w:val="00406444"/>
    <w:rsid w:val="0041347C"/>
    <w:rsid w:val="00417C22"/>
    <w:rsid w:val="00422446"/>
    <w:rsid w:val="00424735"/>
    <w:rsid w:val="00427F6B"/>
    <w:rsid w:val="004302C6"/>
    <w:rsid w:val="00430544"/>
    <w:rsid w:val="00430B23"/>
    <w:rsid w:val="00433CB2"/>
    <w:rsid w:val="00434093"/>
    <w:rsid w:val="00444225"/>
    <w:rsid w:val="00445E1D"/>
    <w:rsid w:val="00447A84"/>
    <w:rsid w:val="004537E4"/>
    <w:rsid w:val="004543A8"/>
    <w:rsid w:val="00456C8C"/>
    <w:rsid w:val="004701FC"/>
    <w:rsid w:val="004707E0"/>
    <w:rsid w:val="00477B8C"/>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2627"/>
    <w:rsid w:val="004C7D5A"/>
    <w:rsid w:val="004D0D99"/>
    <w:rsid w:val="004D76D0"/>
    <w:rsid w:val="004E0898"/>
    <w:rsid w:val="004E5CBC"/>
    <w:rsid w:val="004F2ACA"/>
    <w:rsid w:val="004F2D65"/>
    <w:rsid w:val="004F6C8D"/>
    <w:rsid w:val="004F7A3D"/>
    <w:rsid w:val="00503FF7"/>
    <w:rsid w:val="00505BFA"/>
    <w:rsid w:val="005079B9"/>
    <w:rsid w:val="005103F7"/>
    <w:rsid w:val="0051076E"/>
    <w:rsid w:val="0051183E"/>
    <w:rsid w:val="00516406"/>
    <w:rsid w:val="0052083F"/>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71CE3"/>
    <w:rsid w:val="005805B1"/>
    <w:rsid w:val="00580CFC"/>
    <w:rsid w:val="00580FE0"/>
    <w:rsid w:val="00581A6B"/>
    <w:rsid w:val="005862D6"/>
    <w:rsid w:val="005901FD"/>
    <w:rsid w:val="00590C49"/>
    <w:rsid w:val="0059133A"/>
    <w:rsid w:val="0059283F"/>
    <w:rsid w:val="00594D89"/>
    <w:rsid w:val="005A2572"/>
    <w:rsid w:val="005B25D0"/>
    <w:rsid w:val="005B30AB"/>
    <w:rsid w:val="005B5697"/>
    <w:rsid w:val="005B60D4"/>
    <w:rsid w:val="005B6869"/>
    <w:rsid w:val="005C0036"/>
    <w:rsid w:val="005C0087"/>
    <w:rsid w:val="005C0C41"/>
    <w:rsid w:val="005C3CCD"/>
    <w:rsid w:val="005D3E2E"/>
    <w:rsid w:val="005D3FD8"/>
    <w:rsid w:val="005D5473"/>
    <w:rsid w:val="005D6BD9"/>
    <w:rsid w:val="005E03CE"/>
    <w:rsid w:val="005E5A8E"/>
    <w:rsid w:val="005E5D7B"/>
    <w:rsid w:val="005F0CE7"/>
    <w:rsid w:val="006000BB"/>
    <w:rsid w:val="006006E8"/>
    <w:rsid w:val="00601632"/>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65C0"/>
    <w:rsid w:val="00662025"/>
    <w:rsid w:val="0066304D"/>
    <w:rsid w:val="00663279"/>
    <w:rsid w:val="0066494B"/>
    <w:rsid w:val="006666AB"/>
    <w:rsid w:val="00670764"/>
    <w:rsid w:val="00670BAC"/>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C0740"/>
    <w:rsid w:val="006C2A8B"/>
    <w:rsid w:val="006D4032"/>
    <w:rsid w:val="006D53CF"/>
    <w:rsid w:val="006E1758"/>
    <w:rsid w:val="006E1CD2"/>
    <w:rsid w:val="006E5651"/>
    <w:rsid w:val="006E5F8D"/>
    <w:rsid w:val="006F479F"/>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61BF"/>
    <w:rsid w:val="00766D90"/>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654"/>
    <w:rsid w:val="008245F8"/>
    <w:rsid w:val="008311A7"/>
    <w:rsid w:val="00831B89"/>
    <w:rsid w:val="00833D20"/>
    <w:rsid w:val="00852660"/>
    <w:rsid w:val="00852D54"/>
    <w:rsid w:val="00853BEC"/>
    <w:rsid w:val="00854198"/>
    <w:rsid w:val="008556E4"/>
    <w:rsid w:val="0086611F"/>
    <w:rsid w:val="00866DFC"/>
    <w:rsid w:val="00870BB5"/>
    <w:rsid w:val="008745F2"/>
    <w:rsid w:val="0088669E"/>
    <w:rsid w:val="00891327"/>
    <w:rsid w:val="00894683"/>
    <w:rsid w:val="00894BE4"/>
    <w:rsid w:val="008A500B"/>
    <w:rsid w:val="008A5B34"/>
    <w:rsid w:val="008A74A7"/>
    <w:rsid w:val="008B0217"/>
    <w:rsid w:val="008B2A52"/>
    <w:rsid w:val="008B2B01"/>
    <w:rsid w:val="008B4A3B"/>
    <w:rsid w:val="008C29BF"/>
    <w:rsid w:val="008C60E9"/>
    <w:rsid w:val="008C6F3F"/>
    <w:rsid w:val="008D080D"/>
    <w:rsid w:val="008D4F40"/>
    <w:rsid w:val="008E256D"/>
    <w:rsid w:val="008E5D98"/>
    <w:rsid w:val="008E5DF7"/>
    <w:rsid w:val="008E6002"/>
    <w:rsid w:val="008F179F"/>
    <w:rsid w:val="008F6E31"/>
    <w:rsid w:val="0090040A"/>
    <w:rsid w:val="00902C22"/>
    <w:rsid w:val="0092072B"/>
    <w:rsid w:val="00923BA9"/>
    <w:rsid w:val="00923EB5"/>
    <w:rsid w:val="009266BB"/>
    <w:rsid w:val="00932489"/>
    <w:rsid w:val="0094007B"/>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2004"/>
    <w:rsid w:val="009A25F1"/>
    <w:rsid w:val="009A2BDC"/>
    <w:rsid w:val="009A3913"/>
    <w:rsid w:val="009B029F"/>
    <w:rsid w:val="009B0A6E"/>
    <w:rsid w:val="009C0727"/>
    <w:rsid w:val="009C22CE"/>
    <w:rsid w:val="009C2850"/>
    <w:rsid w:val="009C3C3B"/>
    <w:rsid w:val="009C7DA6"/>
    <w:rsid w:val="009D515A"/>
    <w:rsid w:val="009D7937"/>
    <w:rsid w:val="009E0372"/>
    <w:rsid w:val="009E126C"/>
    <w:rsid w:val="009E3AAC"/>
    <w:rsid w:val="009E5B32"/>
    <w:rsid w:val="009F0039"/>
    <w:rsid w:val="009F3ED2"/>
    <w:rsid w:val="009F40E4"/>
    <w:rsid w:val="009F6D25"/>
    <w:rsid w:val="00A02152"/>
    <w:rsid w:val="00A062B5"/>
    <w:rsid w:val="00A12311"/>
    <w:rsid w:val="00A12ED5"/>
    <w:rsid w:val="00A1472E"/>
    <w:rsid w:val="00A16D50"/>
    <w:rsid w:val="00A17573"/>
    <w:rsid w:val="00A20628"/>
    <w:rsid w:val="00A24270"/>
    <w:rsid w:val="00A327AD"/>
    <w:rsid w:val="00A32A14"/>
    <w:rsid w:val="00A36050"/>
    <w:rsid w:val="00A3741B"/>
    <w:rsid w:val="00A37BAC"/>
    <w:rsid w:val="00A442CD"/>
    <w:rsid w:val="00A54B09"/>
    <w:rsid w:val="00A56BFD"/>
    <w:rsid w:val="00A61E30"/>
    <w:rsid w:val="00A6438E"/>
    <w:rsid w:val="00A700D6"/>
    <w:rsid w:val="00A70932"/>
    <w:rsid w:val="00A72864"/>
    <w:rsid w:val="00A77E5C"/>
    <w:rsid w:val="00A81B15"/>
    <w:rsid w:val="00A83F4B"/>
    <w:rsid w:val="00A85DBC"/>
    <w:rsid w:val="00A900C6"/>
    <w:rsid w:val="00A9616D"/>
    <w:rsid w:val="00AA019E"/>
    <w:rsid w:val="00AB31FD"/>
    <w:rsid w:val="00AB3951"/>
    <w:rsid w:val="00AB3F85"/>
    <w:rsid w:val="00AB4B69"/>
    <w:rsid w:val="00AB4FC8"/>
    <w:rsid w:val="00AC0361"/>
    <w:rsid w:val="00AC10C2"/>
    <w:rsid w:val="00AC2FE6"/>
    <w:rsid w:val="00AC6280"/>
    <w:rsid w:val="00AD4122"/>
    <w:rsid w:val="00AD423E"/>
    <w:rsid w:val="00AF507F"/>
    <w:rsid w:val="00AF6362"/>
    <w:rsid w:val="00AF6FF7"/>
    <w:rsid w:val="00B03F52"/>
    <w:rsid w:val="00B04F6F"/>
    <w:rsid w:val="00B11B50"/>
    <w:rsid w:val="00B12D2D"/>
    <w:rsid w:val="00B146F9"/>
    <w:rsid w:val="00B14C2E"/>
    <w:rsid w:val="00B24E41"/>
    <w:rsid w:val="00B276B0"/>
    <w:rsid w:val="00B31CA7"/>
    <w:rsid w:val="00B34C5A"/>
    <w:rsid w:val="00B413C1"/>
    <w:rsid w:val="00B423F7"/>
    <w:rsid w:val="00B441E3"/>
    <w:rsid w:val="00B4502B"/>
    <w:rsid w:val="00B474E8"/>
    <w:rsid w:val="00B530CD"/>
    <w:rsid w:val="00B5445E"/>
    <w:rsid w:val="00B5572A"/>
    <w:rsid w:val="00B65997"/>
    <w:rsid w:val="00B73D9F"/>
    <w:rsid w:val="00B76290"/>
    <w:rsid w:val="00B7635A"/>
    <w:rsid w:val="00B76E7B"/>
    <w:rsid w:val="00B775B1"/>
    <w:rsid w:val="00B77712"/>
    <w:rsid w:val="00B806B5"/>
    <w:rsid w:val="00B81563"/>
    <w:rsid w:val="00B83270"/>
    <w:rsid w:val="00B83936"/>
    <w:rsid w:val="00B8446C"/>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E10DD"/>
    <w:rsid w:val="00BE1C54"/>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602A"/>
    <w:rsid w:val="00C46CB9"/>
    <w:rsid w:val="00C52794"/>
    <w:rsid w:val="00C66FC6"/>
    <w:rsid w:val="00C72971"/>
    <w:rsid w:val="00C73032"/>
    <w:rsid w:val="00C73BDD"/>
    <w:rsid w:val="00C86966"/>
    <w:rsid w:val="00C950E1"/>
    <w:rsid w:val="00C97EAD"/>
    <w:rsid w:val="00CA1854"/>
    <w:rsid w:val="00CA1BFB"/>
    <w:rsid w:val="00CB5549"/>
    <w:rsid w:val="00CC4271"/>
    <w:rsid w:val="00CD1EB0"/>
    <w:rsid w:val="00CE2326"/>
    <w:rsid w:val="00CE2B1C"/>
    <w:rsid w:val="00CF45DB"/>
    <w:rsid w:val="00CF4962"/>
    <w:rsid w:val="00D07323"/>
    <w:rsid w:val="00D255A0"/>
    <w:rsid w:val="00D3206C"/>
    <w:rsid w:val="00D36146"/>
    <w:rsid w:val="00D44DE0"/>
    <w:rsid w:val="00D51E61"/>
    <w:rsid w:val="00D520E4"/>
    <w:rsid w:val="00D55630"/>
    <w:rsid w:val="00D57DFA"/>
    <w:rsid w:val="00D71CEE"/>
    <w:rsid w:val="00D7268C"/>
    <w:rsid w:val="00D75348"/>
    <w:rsid w:val="00D757CF"/>
    <w:rsid w:val="00D8248F"/>
    <w:rsid w:val="00D8293E"/>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781C"/>
    <w:rsid w:val="00DD78F7"/>
    <w:rsid w:val="00DE056A"/>
    <w:rsid w:val="00DE4C9A"/>
    <w:rsid w:val="00DF0625"/>
    <w:rsid w:val="00DF464B"/>
    <w:rsid w:val="00E017B5"/>
    <w:rsid w:val="00E023C0"/>
    <w:rsid w:val="00E06EE9"/>
    <w:rsid w:val="00E102EB"/>
    <w:rsid w:val="00E10653"/>
    <w:rsid w:val="00E12BBF"/>
    <w:rsid w:val="00E1454A"/>
    <w:rsid w:val="00E14E23"/>
    <w:rsid w:val="00E22964"/>
    <w:rsid w:val="00E241B8"/>
    <w:rsid w:val="00E33D1D"/>
    <w:rsid w:val="00E5003A"/>
    <w:rsid w:val="00E55ABC"/>
    <w:rsid w:val="00E57B74"/>
    <w:rsid w:val="00E6015C"/>
    <w:rsid w:val="00E62E8D"/>
    <w:rsid w:val="00E64096"/>
    <w:rsid w:val="00E66D18"/>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68D6"/>
    <w:rsid w:val="00ED3C71"/>
    <w:rsid w:val="00ED68BA"/>
    <w:rsid w:val="00EE1345"/>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6156D"/>
    <w:rsid w:val="00F63560"/>
    <w:rsid w:val="00F65071"/>
    <w:rsid w:val="00F679C0"/>
    <w:rsid w:val="00F81411"/>
    <w:rsid w:val="00F819C6"/>
    <w:rsid w:val="00F8280B"/>
    <w:rsid w:val="00F84624"/>
    <w:rsid w:val="00F854BD"/>
    <w:rsid w:val="00F912BF"/>
    <w:rsid w:val="00F92156"/>
    <w:rsid w:val="00F93B5B"/>
    <w:rsid w:val="00FA3301"/>
    <w:rsid w:val="00FA521E"/>
    <w:rsid w:val="00FA5FE6"/>
    <w:rsid w:val="00FB16E5"/>
    <w:rsid w:val="00FB3142"/>
    <w:rsid w:val="00FB4313"/>
    <w:rsid w:val="00FB52B7"/>
    <w:rsid w:val="00FB5B8C"/>
    <w:rsid w:val="00FB6FFF"/>
    <w:rsid w:val="00FC051F"/>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0EB4C3C"/>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74687-5A30-4C99-8F0D-368C6719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2048</Words>
  <Characters>10042</Characters>
  <Application>Microsoft Office Word</Application>
  <DocSecurity>0</DocSecurity>
  <Lines>83</Lines>
  <Paragraphs>24</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12066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QC01</cp:lastModifiedBy>
  <cp:revision>8</cp:revision>
  <dcterms:created xsi:type="dcterms:W3CDTF">2020-05-22T06:07:00Z</dcterms:created>
  <dcterms:modified xsi:type="dcterms:W3CDTF">2020-05-22T19:10:00Z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AdHocReviewCycleID">
    <vt:i4>-2086841175</vt:i4>
  </property>
  <property fmtid="{D5CDD505-2E9C-101B-9397-08002B2CF9AE}" pid="12" name="_NewReviewCycle">
    <vt:lpwstr/>
  </property>
  <property fmtid="{D5CDD505-2E9C-101B-9397-08002B2CF9AE}" pid="13" name="_EmailSubject">
    <vt:lpwstr>SA2 SAT discussion</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